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F2" w:rsidRDefault="00BC05F2"/>
    <w:p w:rsidR="00BC05F2" w:rsidRPr="00DF521E" w:rsidRDefault="00BC05F2" w:rsidP="00BC05F2">
      <w:pPr>
        <w:widowControl w:val="0"/>
        <w:spacing w:after="0" w:line="240" w:lineRule="auto"/>
        <w:jc w:val="center"/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</w:pPr>
      <w:r w:rsidRPr="00DF521E">
        <w:rPr>
          <w:rFonts w:ascii="Liberation Serif" w:eastAsia="DejaVu Sans" w:hAnsi="Liberation Serif" w:cs="FreeSans"/>
          <w:b/>
          <w:bCs/>
          <w:color w:val="00000A"/>
          <w:sz w:val="24"/>
          <w:szCs w:val="24"/>
          <w:lang w:bidi="hi-IN"/>
        </w:rPr>
        <w:t xml:space="preserve">Universidad de las Ciencias de la Salud “Hugo Chávez </w:t>
      </w:r>
      <w:r w:rsidRPr="00DF521E"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  <w:t>Frías”</w:t>
      </w:r>
    </w:p>
    <w:p w:rsidR="00BC05F2" w:rsidRPr="00D8047B" w:rsidRDefault="00BC05F2" w:rsidP="00BC05F2">
      <w:pPr>
        <w:widowControl w:val="0"/>
        <w:spacing w:after="0" w:line="240" w:lineRule="auto"/>
        <w:jc w:val="center"/>
        <w:rPr>
          <w:rFonts w:eastAsia="Calibri" w:cs="Times New Roman"/>
          <w:color w:val="00000A"/>
          <w:lang w:eastAsia="en-US"/>
        </w:rPr>
      </w:pPr>
      <w:r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  <w:t>P.N.F. OPTOMETRIA Y OPTICA</w:t>
      </w:r>
      <w:r w:rsidRPr="00DF521E">
        <w:rPr>
          <w:rFonts w:eastAsia="Times New Roman"/>
          <w:b/>
          <w:color w:val="00000A"/>
          <w:sz w:val="24"/>
          <w:szCs w:val="24"/>
          <w:lang w:eastAsia="en-US"/>
        </w:rPr>
        <w:tab/>
      </w:r>
    </w:p>
    <w:p w:rsidR="00BC05F2" w:rsidRDefault="00BC05F2" w:rsidP="00BC05F2">
      <w:pPr>
        <w:spacing w:after="0" w:line="240" w:lineRule="auto"/>
        <w:jc w:val="center"/>
      </w:pPr>
      <w:r>
        <w:rPr>
          <w:rFonts w:ascii="Arial" w:hAnsi="Arial" w:cs="Arial"/>
          <w:b/>
          <w:lang w:val="es-US"/>
        </w:rPr>
        <w:t>Unidades curriculares del Tramo I / II</w:t>
      </w:r>
      <w:r w:rsidR="005C113D">
        <w:rPr>
          <w:rFonts w:ascii="Arial" w:hAnsi="Arial" w:cs="Arial"/>
          <w:b/>
          <w:lang w:val="es-US"/>
        </w:rPr>
        <w:t xml:space="preserve"> </w:t>
      </w:r>
      <w:r>
        <w:rPr>
          <w:rFonts w:ascii="Arial" w:hAnsi="Arial" w:cs="Arial"/>
          <w:b/>
          <w:lang w:val="es-US"/>
        </w:rPr>
        <w:t>Trayecto</w:t>
      </w:r>
    </w:p>
    <w:p w:rsidR="00BC05F2" w:rsidRPr="00417B05" w:rsidRDefault="00BC05F2" w:rsidP="00BC05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S"/>
        </w:rPr>
      </w:pPr>
      <w:r>
        <w:rPr>
          <w:rFonts w:ascii="Arial" w:hAnsi="Arial" w:cs="Arial"/>
          <w:b/>
          <w:sz w:val="24"/>
          <w:szCs w:val="24"/>
          <w:lang w:val="es-US"/>
        </w:rPr>
        <w:t xml:space="preserve"> </w:t>
      </w:r>
    </w:p>
    <w:p w:rsidR="00BC05F2" w:rsidRPr="009F6894" w:rsidRDefault="00BC05F2" w:rsidP="00BC05F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70C0"/>
          <w:lang w:eastAsia="es-VE"/>
        </w:rPr>
      </w:pPr>
      <w:r w:rsidRPr="00417B05">
        <w:rPr>
          <w:rFonts w:ascii="Arial" w:hAnsi="Arial" w:cs="Arial"/>
          <w:b/>
          <w:sz w:val="24"/>
          <w:szCs w:val="24"/>
          <w:lang w:val="es-US"/>
        </w:rPr>
        <w:t>UNIDAD CURRICULAR:</w:t>
      </w:r>
      <w:r>
        <w:rPr>
          <w:rFonts w:ascii="Arial" w:hAnsi="Arial" w:cs="Arial"/>
          <w:b/>
          <w:sz w:val="24"/>
          <w:szCs w:val="24"/>
          <w:lang w:val="es-US"/>
        </w:rPr>
        <w:t xml:space="preserve"> ESTRUCTURA Y FUNCIÓN DEL SISTEMA VISUAL</w:t>
      </w:r>
    </w:p>
    <w:p w:rsidR="00BC05F2" w:rsidRPr="00986D58" w:rsidRDefault="00BC05F2">
      <w:pPr>
        <w:rPr>
          <w:b/>
        </w:rPr>
      </w:pPr>
    </w:p>
    <w:p w:rsidR="00BC05F2" w:rsidRPr="00986D58" w:rsidRDefault="00BC05F2" w:rsidP="00CF6B45">
      <w:pPr>
        <w:suppressAutoHyphens w:val="0"/>
        <w:spacing w:after="0" w:line="240" w:lineRule="auto"/>
        <w:ind w:left="432"/>
        <w:rPr>
          <w:rFonts w:ascii="Arial" w:eastAsia="Times New Roman" w:hAnsi="Arial" w:cs="Arial"/>
          <w:b/>
          <w:color w:val="000000"/>
          <w:sz w:val="21"/>
          <w:szCs w:val="21"/>
          <w:lang w:eastAsia="es-VE"/>
        </w:rPr>
      </w:pPr>
      <w:r w:rsidRPr="00986D58">
        <w:rPr>
          <w:rFonts w:ascii="Arial" w:hAnsi="Arial" w:cs="Arial"/>
          <w:b/>
          <w:lang w:val="es-US"/>
        </w:rPr>
        <w:t>Objetivo general:</w:t>
      </w:r>
      <w:r w:rsidRPr="00986D5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986D58">
        <w:rPr>
          <w:rFonts w:ascii="Arial" w:eastAsia="Times New Roman" w:hAnsi="Arial" w:cs="Arial"/>
          <w:bCs/>
          <w:color w:val="000000"/>
          <w:sz w:val="21"/>
          <w:szCs w:val="21"/>
          <w:lang w:eastAsia="es-VE"/>
        </w:rPr>
        <w:t>Conocimientos, habilidades y destrezas que debe adquirir el alumno</w:t>
      </w:r>
      <w:r w:rsidR="00CF6B45" w:rsidRPr="00986D58">
        <w:rPr>
          <w:rFonts w:ascii="Arial" w:eastAsia="Times New Roman" w:hAnsi="Arial" w:cs="Arial"/>
          <w:color w:val="000000"/>
          <w:sz w:val="21"/>
          <w:szCs w:val="21"/>
          <w:lang w:eastAsia="es-VE"/>
        </w:rPr>
        <w:t xml:space="preserve"> en todo lo relacionado con la función del ojo y del sistema visual, con especial interés en los fenómenos de integración de estas funciones. Contribuyendo a ampliar el conocimiento de la estructura y funcionamiento del sistema visual humano, desde el nivel molecular hasta el nivel de integración de las sensaciones visuales</w:t>
      </w:r>
      <w:r w:rsidR="00C55189" w:rsidRPr="00986D58">
        <w:rPr>
          <w:rFonts w:ascii="Arial" w:eastAsia="Times New Roman" w:hAnsi="Arial" w:cs="Arial"/>
          <w:color w:val="000000"/>
          <w:sz w:val="21"/>
          <w:szCs w:val="21"/>
          <w:lang w:eastAsia="es-VE"/>
        </w:rPr>
        <w:t>.</w:t>
      </w:r>
      <w:r w:rsidR="00C55189" w:rsidRPr="00986D58">
        <w:rPr>
          <w:rFonts w:ascii="Arial" w:eastAsia="Times New Roman" w:hAnsi="Arial" w:cs="Arial"/>
          <w:b/>
          <w:color w:val="000000"/>
          <w:sz w:val="21"/>
          <w:szCs w:val="21"/>
          <w:lang w:eastAsia="es-VE"/>
        </w:rPr>
        <w:t xml:space="preserve"> </w:t>
      </w:r>
    </w:p>
    <w:p w:rsidR="00BC05F2" w:rsidRDefault="00BC05F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1"/>
        <w:gridCol w:w="2722"/>
        <w:gridCol w:w="4037"/>
        <w:gridCol w:w="1291"/>
        <w:gridCol w:w="1506"/>
        <w:gridCol w:w="1730"/>
      </w:tblGrid>
      <w:tr w:rsidR="0060325B" w:rsidRPr="00BC05F2" w:rsidTr="00D75C5D">
        <w:trPr>
          <w:trHeight w:val="227"/>
        </w:trPr>
        <w:tc>
          <w:tcPr>
            <w:tcW w:w="0" w:type="auto"/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BC05F2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</w:rPr>
              <w:t>Temas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BC05F2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</w:rPr>
              <w:t>Contenidos</w:t>
            </w:r>
          </w:p>
        </w:tc>
        <w:tc>
          <w:tcPr>
            <w:tcW w:w="4037" w:type="dxa"/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BC05F2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</w:rPr>
              <w:t>Objetivos específicos</w:t>
            </w:r>
          </w:p>
        </w:tc>
        <w:tc>
          <w:tcPr>
            <w:tcW w:w="1291" w:type="dxa"/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tabs>
                <w:tab w:val="left" w:pos="54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</w:rPr>
            </w:pPr>
            <w:r w:rsidRPr="00BC05F2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</w:rPr>
              <w:t>Fechas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tabs>
                <w:tab w:val="left" w:pos="54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</w:rPr>
            </w:pPr>
            <w:r w:rsidRPr="00BC05F2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</w:rPr>
              <w:t>Encuentro docente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tabs>
                <w:tab w:val="left" w:pos="542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BC05F2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</w:rPr>
              <w:t>Actividad</w:t>
            </w:r>
          </w:p>
        </w:tc>
      </w:tr>
      <w:tr w:rsidR="0060325B" w:rsidRPr="00BC05F2" w:rsidTr="00D75C5D">
        <w:trPr>
          <w:trHeight w:val="488"/>
        </w:trPr>
        <w:tc>
          <w:tcPr>
            <w:tcW w:w="0" w:type="auto"/>
            <w:vMerge w:val="restart"/>
            <w:shd w:val="clear" w:color="auto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25"/>
            </w:tblGrid>
            <w:tr w:rsidR="00C55189" w:rsidRPr="00333FD9">
              <w:trPr>
                <w:trHeight w:val="2278"/>
              </w:trPr>
              <w:tc>
                <w:tcPr>
                  <w:tcW w:w="0" w:type="auto"/>
                </w:tcPr>
                <w:p w:rsidR="00C55189" w:rsidRPr="00D75C5D" w:rsidRDefault="00C55189" w:rsidP="00333F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5189" w:rsidRPr="00275D1C" w:rsidRDefault="00C55189" w:rsidP="00275D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26288D">
                    <w:rPr>
                      <w:rFonts w:ascii="Arial" w:hAnsi="Arial" w:cs="Arial"/>
                      <w:b/>
                      <w:sz w:val="20"/>
                      <w:szCs w:val="20"/>
                    </w:rPr>
                    <w:t>.-Sistema Protector del Ojo.</w:t>
                  </w:r>
                </w:p>
              </w:tc>
            </w:tr>
          </w:tbl>
          <w:p w:rsidR="00C55189" w:rsidRPr="00BC05F2" w:rsidRDefault="00C55189" w:rsidP="00BC05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C55189" w:rsidRPr="00D75C5D" w:rsidRDefault="00C55189" w:rsidP="00DB31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Conjuntiva: Morfología funcional de la Conjuntiva</w:t>
            </w:r>
          </w:p>
          <w:p w:rsidR="00C55189" w:rsidRDefault="00C55189" w:rsidP="00DB31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Sistema Lagrimal: Película lagrimal, fisiología del sistema excretor lagrimal.</w:t>
            </w:r>
          </w:p>
          <w:p w:rsidR="0063615A" w:rsidRDefault="0063615A" w:rsidP="0063615A">
            <w:pPr>
              <w:pStyle w:val="Sinespaciado"/>
            </w:pPr>
            <w:r>
              <w:t>Párpados</w:t>
            </w:r>
          </w:p>
          <w:p w:rsidR="0063615A" w:rsidRPr="00E63CDA" w:rsidRDefault="0063615A" w:rsidP="0063615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63CDA">
              <w:rPr>
                <w:rFonts w:ascii="Arial" w:hAnsi="Arial" w:cs="Arial"/>
                <w:sz w:val="20"/>
                <w:szCs w:val="20"/>
              </w:rPr>
              <w:t>Estructura morfofuncional, movimientos palpebrales, control central del movimiento de los párpados</w:t>
            </w:r>
          </w:p>
          <w:p w:rsidR="0063615A" w:rsidRPr="00BC05F2" w:rsidRDefault="0063615A" w:rsidP="00DB3194">
            <w:pPr>
              <w:pStyle w:val="Sinespaciado"/>
              <w:rPr>
                <w:lang w:eastAsia="es-VE"/>
              </w:rPr>
            </w:pP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D75C5D" w:rsidRDefault="00D75C5D" w:rsidP="00D75C5D">
            <w:pPr>
              <w:pStyle w:val="Sinespaciado"/>
              <w:rPr>
                <w:sz w:val="16"/>
                <w:szCs w:val="16"/>
                <w:lang w:eastAsia="es-VE"/>
              </w:rPr>
            </w:pPr>
          </w:p>
          <w:p w:rsidR="00D75C5D" w:rsidRDefault="00D75C5D" w:rsidP="00D75C5D">
            <w:pPr>
              <w:pStyle w:val="Sinespaciado"/>
              <w:rPr>
                <w:sz w:val="16"/>
                <w:szCs w:val="16"/>
                <w:lang w:eastAsia="es-VE"/>
              </w:rPr>
            </w:pPr>
          </w:p>
          <w:p w:rsidR="00C55189" w:rsidRPr="00BC05F2" w:rsidRDefault="00C55189" w:rsidP="00D75C5D">
            <w:pPr>
              <w:pStyle w:val="Sinespaciado"/>
              <w:rPr>
                <w:sz w:val="16"/>
                <w:szCs w:val="16"/>
                <w:lang w:eastAsia="es-VE"/>
              </w:rPr>
            </w:pPr>
            <w:r w:rsidRPr="00BC05F2">
              <w:rPr>
                <w:sz w:val="16"/>
                <w:szCs w:val="16"/>
                <w:lang w:eastAsia="es-VE"/>
              </w:rPr>
              <w:t>·</w:t>
            </w:r>
            <w:r w:rsidRPr="00D75C5D">
              <w:rPr>
                <w:lang w:eastAsia="es-VE"/>
              </w:rPr>
              <w:t>Adquiere la comprensión, del desarrollo normal del ojo humano, para poder observar sus posibles alteraciones fisiológicas</w:t>
            </w:r>
          </w:p>
          <w:p w:rsidR="005349B0" w:rsidRDefault="00C55189" w:rsidP="005349B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s-ES"/>
              </w:rPr>
            </w:pPr>
            <w:r w:rsidRPr="00BC05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·</w:t>
            </w:r>
            <w:r w:rsidR="0063615A" w:rsidRPr="00E63CDA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 xml:space="preserve"> </w:t>
            </w:r>
          </w:p>
          <w:p w:rsidR="0063615A" w:rsidRDefault="0063615A" w:rsidP="005349B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E63CDA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Con</w:t>
            </w: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oce</w:t>
            </w:r>
            <w:r w:rsidRPr="00E63CDA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 xml:space="preserve"> esta</w:t>
            </w:r>
            <w:r w:rsidR="005349B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s</w:t>
            </w:r>
            <w:r w:rsidRPr="00E63CDA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 xml:space="preserve"> estructura</w:t>
            </w:r>
            <w:r w:rsidR="005349B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s</w:t>
            </w:r>
            <w:r w:rsidRPr="00E63CDA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 xml:space="preserve"> y reconoce su</w:t>
            </w: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 xml:space="preserve"> funcionamiento</w:t>
            </w:r>
            <w:r w:rsidR="005349B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.</w:t>
            </w:r>
          </w:p>
          <w:p w:rsidR="005349B0" w:rsidRPr="005349B0" w:rsidRDefault="005349B0" w:rsidP="005349B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s-ES"/>
              </w:rPr>
            </w:pPr>
          </w:p>
          <w:p w:rsidR="00C55189" w:rsidRPr="00BC05F2" w:rsidRDefault="00C55189" w:rsidP="00BC05F2">
            <w:pPr>
              <w:suppressAutoHyphens w:val="0"/>
              <w:spacing w:after="75" w:line="432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  <w:p w:rsidR="00C55189" w:rsidRPr="00BC05F2" w:rsidRDefault="00C55189" w:rsidP="00BC05F2">
            <w:pPr>
              <w:spacing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VE"/>
              </w:rPr>
            </w:pPr>
            <w:r w:rsidRPr="00BC05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 xml:space="preserve"> 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C55189" w:rsidRPr="00BC05F2" w:rsidRDefault="00C55189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5189" w:rsidRPr="00BC05F2" w:rsidRDefault="00C55189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BC05F2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47C9C" w:rsidRDefault="00B47C9C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  <w:p w:rsidR="00B47C9C" w:rsidRDefault="00B47C9C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  <w:p w:rsidR="00C55189" w:rsidRDefault="00C55189" w:rsidP="00B47C9C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E</w:t>
            </w:r>
            <w:r w:rsidR="00D75C5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xposición</w:t>
            </w:r>
            <w:r w:rsidR="00B47C9C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 xml:space="preserve"> del profesor</w:t>
            </w:r>
          </w:p>
          <w:p w:rsidR="00B47C9C" w:rsidRPr="00BC05F2" w:rsidRDefault="00B47C9C" w:rsidP="00B47C9C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</w:tc>
      </w:tr>
      <w:tr w:rsidR="0060325B" w:rsidRPr="00BC05F2" w:rsidTr="00C55189">
        <w:trPr>
          <w:trHeight w:val="1950"/>
        </w:trPr>
        <w:tc>
          <w:tcPr>
            <w:tcW w:w="0" w:type="auto"/>
            <w:vMerge/>
            <w:shd w:val="clear" w:color="auto" w:fill="FFFFFF"/>
            <w:vAlign w:val="center"/>
          </w:tcPr>
          <w:p w:rsidR="00C55189" w:rsidRPr="00BC05F2" w:rsidRDefault="00C55189" w:rsidP="00BC05F2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C55189" w:rsidRPr="00BC05F2" w:rsidRDefault="00C55189" w:rsidP="00BC05F2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16"/>
                <w:szCs w:val="16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C55189" w:rsidRPr="00BC05F2" w:rsidRDefault="00C55189" w:rsidP="00BC0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s-ES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C55189" w:rsidRPr="00BC05F2" w:rsidRDefault="00C55189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5189" w:rsidRPr="00BC05F2" w:rsidRDefault="00C55189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BC05F2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5189" w:rsidRPr="00023705" w:rsidRDefault="00D75C5D" w:rsidP="00023705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023705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Láminas de PowerPoint</w:t>
            </w:r>
          </w:p>
          <w:p w:rsidR="00023705" w:rsidRPr="00BC05F2" w:rsidRDefault="00023705" w:rsidP="00023705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023705">
              <w:rPr>
                <w:rFonts w:ascii="Arial" w:hAnsi="Arial" w:cs="Arial"/>
                <w:sz w:val="20"/>
                <w:szCs w:val="20"/>
              </w:rPr>
              <w:t>Elaboración de mapa conceptual</w:t>
            </w:r>
          </w:p>
        </w:tc>
      </w:tr>
      <w:tr w:rsidR="0060325B" w:rsidRPr="00BC05F2" w:rsidTr="00C55189">
        <w:trPr>
          <w:trHeight w:val="825"/>
        </w:trPr>
        <w:tc>
          <w:tcPr>
            <w:tcW w:w="0" w:type="auto"/>
            <w:vMerge/>
            <w:shd w:val="clear" w:color="auto" w:fill="FFFFFF"/>
            <w:vAlign w:val="center"/>
          </w:tcPr>
          <w:p w:rsidR="00C55189" w:rsidRPr="00BC05F2" w:rsidRDefault="00C55189" w:rsidP="00BC05F2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4162EB" w:rsidRPr="00E63CDA" w:rsidRDefault="004162EB" w:rsidP="00C5518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63CDA">
              <w:rPr>
                <w:rFonts w:ascii="Arial" w:hAnsi="Arial" w:cs="Arial"/>
                <w:sz w:val="20"/>
                <w:szCs w:val="20"/>
              </w:rPr>
              <w:t>Esclera: Estructura</w:t>
            </w:r>
          </w:p>
          <w:p w:rsidR="00C55189" w:rsidRPr="00E63CDA" w:rsidRDefault="00C55189" w:rsidP="00C5518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63CDA">
              <w:rPr>
                <w:rFonts w:ascii="Arial" w:hAnsi="Arial" w:cs="Arial"/>
                <w:sz w:val="20"/>
                <w:szCs w:val="20"/>
              </w:rPr>
              <w:t xml:space="preserve">morfofuncional, propiedades biomecánicas, </w:t>
            </w:r>
            <w:r w:rsidRPr="00E63CDA">
              <w:rPr>
                <w:rFonts w:ascii="Arial" w:hAnsi="Arial" w:cs="Arial"/>
                <w:sz w:val="20"/>
                <w:szCs w:val="20"/>
              </w:rPr>
              <w:lastRenderedPageBreak/>
              <w:t>permeabilidad escleral, Lámina Cribosa</w:t>
            </w:r>
          </w:p>
          <w:p w:rsidR="00C55189" w:rsidRDefault="00C55189" w:rsidP="00DB3194">
            <w:pPr>
              <w:pStyle w:val="Sinespaciado"/>
            </w:pP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C55189" w:rsidRPr="00BC05F2" w:rsidRDefault="005349B0" w:rsidP="00BC0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s-ES"/>
              </w:rPr>
              <w:lastRenderedPageBreak/>
              <w:t>Reconoce la morfología y estructura, así como sus características funcionales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C55189" w:rsidRPr="00BC05F2" w:rsidRDefault="00C55189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5189" w:rsidRPr="00BC05F2" w:rsidRDefault="005349B0" w:rsidP="00911505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5189" w:rsidRPr="00BC05F2" w:rsidRDefault="005349B0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Exposición del estudiante</w:t>
            </w:r>
          </w:p>
        </w:tc>
      </w:tr>
      <w:tr w:rsidR="0060325B" w:rsidRPr="00BC05F2" w:rsidTr="00D75C5D">
        <w:trPr>
          <w:trHeight w:val="1185"/>
        </w:trPr>
        <w:tc>
          <w:tcPr>
            <w:tcW w:w="0" w:type="auto"/>
            <w:vMerge/>
            <w:shd w:val="clear" w:color="auto" w:fill="FFFFFF"/>
            <w:vAlign w:val="center"/>
          </w:tcPr>
          <w:p w:rsidR="00C55189" w:rsidRPr="00BC05F2" w:rsidRDefault="00C55189" w:rsidP="00BC05F2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C55189" w:rsidRDefault="00C55189" w:rsidP="00C55189">
            <w:pPr>
              <w:pStyle w:val="Sinespaciado"/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C55189" w:rsidRPr="00BC05F2" w:rsidRDefault="00C55189" w:rsidP="00BC0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s-ES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C55189" w:rsidRPr="00BC05F2" w:rsidRDefault="00C55189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5189" w:rsidRPr="00BC05F2" w:rsidRDefault="00911505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7665C" w:rsidRPr="00D75C5D" w:rsidRDefault="00D7665C" w:rsidP="00820DB6">
            <w:pPr>
              <w:pStyle w:val="Sinespaciado"/>
            </w:pPr>
            <w:r w:rsidRPr="00D75C5D">
              <w:t>Investigación</w:t>
            </w:r>
          </w:p>
          <w:p w:rsidR="00C55189" w:rsidRPr="00BC05F2" w:rsidRDefault="00D7665C" w:rsidP="00820DB6">
            <w:pPr>
              <w:pStyle w:val="Sinespaciado"/>
              <w:rPr>
                <w:rFonts w:eastAsia="Times New Roman"/>
                <w:color w:val="000000"/>
                <w:kern w:val="1"/>
                <w:lang w:val="es-ES"/>
              </w:rPr>
            </w:pPr>
            <w:r w:rsidRPr="00D75C5D">
              <w:t>Elaboración de láminas</w:t>
            </w:r>
          </w:p>
        </w:tc>
      </w:tr>
      <w:tr w:rsidR="0060325B" w:rsidRPr="00BC05F2" w:rsidTr="00275D1C">
        <w:trPr>
          <w:trHeight w:val="164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26288D" w:rsidRDefault="00275D1C" w:rsidP="00BC05F2">
            <w:pPr>
              <w:suppressAutoHyphens w:val="0"/>
              <w:spacing w:after="75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288D">
              <w:rPr>
                <w:rFonts w:ascii="Arial" w:hAnsi="Arial" w:cs="Arial"/>
                <w:b/>
                <w:sz w:val="20"/>
                <w:szCs w:val="20"/>
              </w:rPr>
              <w:lastRenderedPageBreak/>
              <w:t>II.-Humor Acuoso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E63CDA" w:rsidRDefault="00F3238C" w:rsidP="00F3238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Estructura del cuerpo ciliar</w:t>
            </w:r>
          </w:p>
          <w:p w:rsidR="00F3238C" w:rsidRPr="00E63CDA" w:rsidRDefault="00F3238C" w:rsidP="00F3238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Fisiología de la formación del humor acuoso</w:t>
            </w:r>
          </w:p>
          <w:p w:rsidR="00F3238C" w:rsidRPr="00E63CDA" w:rsidRDefault="00F3238C" w:rsidP="00F3238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Bioquímica de la formación del humor acuoso</w:t>
            </w:r>
          </w:p>
          <w:p w:rsidR="00F3238C" w:rsidRPr="00E63CDA" w:rsidRDefault="00F3238C" w:rsidP="00F3238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Composición</w:t>
            </w:r>
          </w:p>
          <w:p w:rsidR="00F3238C" w:rsidRPr="00BC05F2" w:rsidRDefault="00F3238C" w:rsidP="00F3238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Barrera hematoacuosa</w:t>
            </w: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275D1C" w:rsidRPr="00BC05F2" w:rsidRDefault="00BC7F40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Conoce las características físicas, químicas y funcionales de los componentes así como su estructura y función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0A7914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 xml:space="preserve">Ponencia docente </w:t>
            </w:r>
          </w:p>
        </w:tc>
      </w:tr>
      <w:tr w:rsidR="0060325B" w:rsidRPr="00BC05F2" w:rsidTr="00D75C5D">
        <w:trPr>
          <w:trHeight w:val="285"/>
        </w:trPr>
        <w:tc>
          <w:tcPr>
            <w:tcW w:w="0" w:type="auto"/>
            <w:vMerge/>
            <w:shd w:val="clear" w:color="auto" w:fill="FFFFFF"/>
            <w:vAlign w:val="center"/>
          </w:tcPr>
          <w:p w:rsidR="00275D1C" w:rsidRDefault="00275D1C" w:rsidP="00BC05F2">
            <w:pPr>
              <w:suppressAutoHyphens w:val="0"/>
              <w:spacing w:after="75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3705" w:rsidRPr="00D75C5D" w:rsidRDefault="00023705" w:rsidP="00023705">
            <w:pPr>
              <w:pStyle w:val="Sinespaciado"/>
            </w:pPr>
            <w:r w:rsidRPr="00D75C5D">
              <w:t>Investigación</w:t>
            </w:r>
          </w:p>
          <w:p w:rsidR="00023705" w:rsidRPr="00D75C5D" w:rsidRDefault="00023705" w:rsidP="00023705">
            <w:pPr>
              <w:pStyle w:val="Sinespaciado"/>
            </w:pPr>
            <w:r w:rsidRPr="00D75C5D">
              <w:t xml:space="preserve">Elaboración de cuadro comparativo </w:t>
            </w:r>
          </w:p>
          <w:p w:rsidR="00023705" w:rsidRPr="00D75C5D" w:rsidRDefault="00023705" w:rsidP="000237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Discusión grupal</w:t>
            </w:r>
          </w:p>
          <w:p w:rsidR="00275D1C" w:rsidRPr="00BC05F2" w:rsidRDefault="00275D1C" w:rsidP="00023705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</w:tc>
      </w:tr>
      <w:tr w:rsidR="0060325B" w:rsidRPr="00BC05F2" w:rsidTr="00275D1C">
        <w:trPr>
          <w:trHeight w:val="28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C254FB" w:rsidRPr="0026288D" w:rsidRDefault="00C254FB" w:rsidP="00BC05F2">
            <w:pPr>
              <w:suppressAutoHyphens w:val="0"/>
              <w:spacing w:after="75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288D">
              <w:rPr>
                <w:rFonts w:ascii="Arial" w:hAnsi="Arial" w:cs="Arial"/>
                <w:b/>
                <w:sz w:val="20"/>
                <w:szCs w:val="20"/>
              </w:rPr>
              <w:t>III.-Tensión Intraocular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C254FB" w:rsidRPr="00E63CDA" w:rsidRDefault="00C254FB" w:rsidP="005E4A94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Concepto</w:t>
            </w:r>
          </w:p>
          <w:p w:rsidR="00C254FB" w:rsidRPr="00E63CDA" w:rsidRDefault="00C254FB" w:rsidP="005E4A94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Factores que afectan a la presión Intraocular</w:t>
            </w:r>
          </w:p>
          <w:p w:rsidR="00C254FB" w:rsidRPr="00E63CDA" w:rsidRDefault="00C254FB" w:rsidP="005E4A94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Regulación de la presión intraocular</w:t>
            </w:r>
          </w:p>
          <w:p w:rsidR="00C254FB" w:rsidRPr="00E63CDA" w:rsidRDefault="00C254FB" w:rsidP="005E4A94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Fundamento fisiológico de la tonometría.</w:t>
            </w:r>
          </w:p>
          <w:p w:rsidR="001865AD" w:rsidRDefault="001865AD" w:rsidP="005E4A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</w:p>
          <w:p w:rsidR="00C254FB" w:rsidRDefault="00C254FB" w:rsidP="005E4A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Métodos de medición de la </w:t>
            </w:r>
          </w:p>
          <w:p w:rsidR="001865AD" w:rsidRDefault="001865AD" w:rsidP="001865AD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Presión Intraocular</w:t>
            </w:r>
          </w:p>
          <w:p w:rsidR="000E25F1" w:rsidRPr="00E63CDA" w:rsidRDefault="000E25F1" w:rsidP="000E25F1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Tonometría</w:t>
            </w:r>
          </w:p>
          <w:p w:rsidR="000E25F1" w:rsidRPr="00E63CDA" w:rsidRDefault="000E25F1" w:rsidP="000E25F1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Fisiopatología de la hipertensión arterial: Glaucoma</w:t>
            </w: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C254FB" w:rsidRPr="00BC05F2" w:rsidRDefault="00BC7F40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Aplica el conocimiento de los procesos específicos que puedan alterar la presión intraocular, y observa las diferencias que puedan existir entre un tejido normal y uno alterado.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C254FB" w:rsidRPr="00BC05F2" w:rsidRDefault="00C254FB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254FB" w:rsidRPr="00BC05F2" w:rsidRDefault="00C254FB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254FB" w:rsidRPr="00BC05F2" w:rsidRDefault="000A7914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0A7914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Ponencia docente</w:t>
            </w:r>
          </w:p>
        </w:tc>
      </w:tr>
      <w:tr w:rsidR="0060325B" w:rsidRPr="00BC05F2" w:rsidTr="00C254FB">
        <w:trPr>
          <w:trHeight w:val="855"/>
        </w:trPr>
        <w:tc>
          <w:tcPr>
            <w:tcW w:w="0" w:type="auto"/>
            <w:vMerge/>
            <w:shd w:val="clear" w:color="auto" w:fill="FFFFFF"/>
            <w:vAlign w:val="center"/>
          </w:tcPr>
          <w:p w:rsidR="00C254FB" w:rsidRPr="00E63CDA" w:rsidRDefault="00C254FB" w:rsidP="00BC05F2">
            <w:pPr>
              <w:suppressAutoHyphens w:val="0"/>
              <w:spacing w:after="75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C254FB" w:rsidRPr="00E63CDA" w:rsidRDefault="00C254FB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C254FB" w:rsidRPr="00BC05F2" w:rsidRDefault="00C254FB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C254FB" w:rsidRPr="00BC05F2" w:rsidRDefault="00C254FB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254FB" w:rsidRPr="00BC05F2" w:rsidRDefault="00C254FB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440BD" w:rsidRPr="00D75C5D" w:rsidRDefault="000440BD" w:rsidP="00B47C9C">
            <w:pPr>
              <w:snapToGrid w:val="0"/>
            </w:pPr>
            <w:r w:rsidRPr="00D75C5D">
              <w:t>Investigación</w:t>
            </w:r>
          </w:p>
          <w:p w:rsidR="000440BD" w:rsidRPr="00D75C5D" w:rsidRDefault="000440BD" w:rsidP="00B47C9C">
            <w:pPr>
              <w:snapToGrid w:val="0"/>
            </w:pPr>
            <w:r w:rsidRPr="00D75C5D">
              <w:t>Elaboración de mapa conceptual</w:t>
            </w:r>
          </w:p>
          <w:p w:rsidR="00C254FB" w:rsidRPr="00BC05F2" w:rsidRDefault="00C254FB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</w:tc>
      </w:tr>
      <w:tr w:rsidR="0060325B" w:rsidRPr="00BC05F2" w:rsidTr="00275D1C">
        <w:trPr>
          <w:trHeight w:val="21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2F29C8" w:rsidRDefault="00275D1C" w:rsidP="00BC05F2">
            <w:pPr>
              <w:suppressAutoHyphens w:val="0"/>
              <w:spacing w:after="75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29C8">
              <w:rPr>
                <w:rFonts w:ascii="Arial" w:hAnsi="Arial" w:cs="Arial"/>
                <w:b/>
                <w:sz w:val="20"/>
                <w:szCs w:val="20"/>
              </w:rPr>
              <w:t>IV.-Visión Central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E63CDA" w:rsidRDefault="00F7447E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Sistema focal.</w:t>
            </w:r>
          </w:p>
          <w:p w:rsidR="00F7447E" w:rsidRPr="00E63CDA" w:rsidRDefault="00F7447E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Macula. Conos</w:t>
            </w:r>
            <w:r w:rsidR="001E3518"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.</w:t>
            </w:r>
          </w:p>
          <w:p w:rsidR="001E3518" w:rsidRPr="00E63CDA" w:rsidRDefault="001E3518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Visión del Color</w:t>
            </w: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275D1C" w:rsidRDefault="00CB0575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Conoce y maneja los modelos paraxiales del sistema óptico ocular, en diferentes estados de acomodación.</w:t>
            </w:r>
          </w:p>
          <w:p w:rsidR="00CB0575" w:rsidRDefault="00393BED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 xml:space="preserve">Conoce los mecanismos neurofisiológicos de la </w:t>
            </w:r>
            <w:r w:rsidR="007701A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visión.</w:t>
            </w:r>
          </w:p>
          <w:p w:rsidR="007701A0" w:rsidRPr="00BC05F2" w:rsidRDefault="007701A0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B47C9C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Exposición del estudiante</w:t>
            </w:r>
          </w:p>
        </w:tc>
      </w:tr>
      <w:tr w:rsidR="0060325B" w:rsidRPr="00BC05F2" w:rsidTr="00D75C5D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</w:tcPr>
          <w:p w:rsidR="00275D1C" w:rsidRPr="002F29C8" w:rsidRDefault="00275D1C" w:rsidP="00BC05F2">
            <w:pPr>
              <w:suppressAutoHyphens w:val="0"/>
              <w:spacing w:after="75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75D1C" w:rsidRPr="00E63CDA" w:rsidRDefault="00275D1C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47C9C" w:rsidRPr="00D75C5D" w:rsidRDefault="00B47C9C" w:rsidP="00B47C9C">
            <w:pPr>
              <w:pStyle w:val="Sinespaciado"/>
            </w:pPr>
            <w:r w:rsidRPr="00D75C5D">
              <w:t>Investigación</w:t>
            </w:r>
          </w:p>
          <w:p w:rsidR="00B47C9C" w:rsidRPr="00D75C5D" w:rsidRDefault="00B47C9C" w:rsidP="00B47C9C">
            <w:pPr>
              <w:pStyle w:val="Sinespaciado"/>
            </w:pPr>
            <w:r w:rsidRPr="00D75C5D">
              <w:t xml:space="preserve">Elaboración de cuadro comparativo </w:t>
            </w:r>
          </w:p>
          <w:p w:rsidR="00B47C9C" w:rsidRPr="00D75C5D" w:rsidRDefault="00B47C9C" w:rsidP="00B47C9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Discusión grupal</w:t>
            </w:r>
          </w:p>
          <w:p w:rsidR="00275D1C" w:rsidRPr="00B47C9C" w:rsidRDefault="00275D1C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</w:rPr>
            </w:pPr>
          </w:p>
        </w:tc>
      </w:tr>
      <w:tr w:rsidR="0060325B" w:rsidRPr="00BC05F2" w:rsidTr="00275D1C">
        <w:trPr>
          <w:trHeight w:val="25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2F29C8" w:rsidRDefault="00275D1C" w:rsidP="00BC05F2">
            <w:pPr>
              <w:suppressAutoHyphens w:val="0"/>
              <w:spacing w:after="75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29C8">
              <w:rPr>
                <w:rFonts w:ascii="Arial" w:hAnsi="Arial" w:cs="Arial"/>
                <w:b/>
                <w:sz w:val="20"/>
                <w:szCs w:val="20"/>
              </w:rPr>
              <w:lastRenderedPageBreak/>
              <w:t>V.-Visión periférica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E63CDA" w:rsidRDefault="00F7447E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Sistema ambiente</w:t>
            </w:r>
          </w:p>
          <w:p w:rsidR="00F7447E" w:rsidRPr="00E63CDA" w:rsidRDefault="00F7447E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Bastones</w:t>
            </w: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275D1C" w:rsidRDefault="00D52A5F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Reconoce la función de la visión periférica, en cuanto a la información del entorno, movimiento y orientación</w:t>
            </w:r>
          </w:p>
          <w:p w:rsidR="00D52A5F" w:rsidRPr="00BC05F2" w:rsidRDefault="00D52A5F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Comprende que la integración de ambas visiones permiten que el sistema visual funcione correctamente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B571DD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Ponencia del estudiante</w:t>
            </w:r>
          </w:p>
        </w:tc>
      </w:tr>
      <w:tr w:rsidR="0060325B" w:rsidRPr="00BC05F2" w:rsidTr="00D75C5D">
        <w:trPr>
          <w:trHeight w:val="195"/>
        </w:trPr>
        <w:tc>
          <w:tcPr>
            <w:tcW w:w="0" w:type="auto"/>
            <w:vMerge/>
            <w:shd w:val="clear" w:color="auto" w:fill="FFFFFF"/>
            <w:vAlign w:val="center"/>
          </w:tcPr>
          <w:p w:rsidR="00275D1C" w:rsidRPr="00E63CDA" w:rsidRDefault="00275D1C" w:rsidP="00BC05F2">
            <w:pPr>
              <w:suppressAutoHyphens w:val="0"/>
              <w:spacing w:after="75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75D1C" w:rsidRPr="00E63CDA" w:rsidRDefault="00275D1C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0E25F1">
            <w:pPr>
              <w:tabs>
                <w:tab w:val="left" w:pos="542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47C9C" w:rsidRPr="00D75C5D" w:rsidRDefault="00B47C9C" w:rsidP="00B47C9C">
            <w:pPr>
              <w:snapToGrid w:val="0"/>
            </w:pPr>
            <w:r w:rsidRPr="00D75C5D">
              <w:t>Investigación</w:t>
            </w:r>
          </w:p>
          <w:p w:rsidR="00B47C9C" w:rsidRPr="00D75C5D" w:rsidRDefault="00B47C9C" w:rsidP="00B47C9C">
            <w:pPr>
              <w:snapToGrid w:val="0"/>
            </w:pPr>
            <w:r w:rsidRPr="00D75C5D">
              <w:t>Elaboración de mapa conceptual</w:t>
            </w:r>
          </w:p>
          <w:p w:rsidR="00275D1C" w:rsidRPr="00BC05F2" w:rsidRDefault="00275D1C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</w:tc>
      </w:tr>
      <w:tr w:rsidR="0060325B" w:rsidRPr="00BC05F2" w:rsidTr="00275D1C">
        <w:trPr>
          <w:trHeight w:val="2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2F29C8" w:rsidRDefault="00275D1C" w:rsidP="00BC05F2">
            <w:pPr>
              <w:suppressAutoHyphens w:val="0"/>
              <w:spacing w:after="75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29C8">
              <w:rPr>
                <w:rFonts w:ascii="Arial" w:hAnsi="Arial" w:cs="Arial"/>
                <w:b/>
                <w:sz w:val="20"/>
                <w:szCs w:val="20"/>
              </w:rPr>
              <w:t>VI.-Visión estereoscópica.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E63CDA" w:rsidRDefault="00E63CDA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Profundi</w:t>
            </w:r>
            <w:r w:rsidR="00F7447E"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dad</w:t>
            </w:r>
          </w:p>
          <w:p w:rsidR="00F7447E" w:rsidRPr="00E63CDA" w:rsidRDefault="00F7447E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Relieve </w:t>
            </w:r>
          </w:p>
          <w:p w:rsidR="00F7447E" w:rsidRPr="00E63CDA" w:rsidRDefault="00475CCF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T</w:t>
            </w:r>
            <w:r w:rsidR="00F7447E"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ridimensionalidad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2F2061" w:rsidRDefault="002F2061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Integra los conceptos de profundidad y relieve, en la visión binocular</w:t>
            </w:r>
          </w:p>
          <w:p w:rsidR="00275D1C" w:rsidRPr="00BC05F2" w:rsidRDefault="002F2061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 xml:space="preserve">Explica como  es el proceso </w:t>
            </w:r>
            <w:r w:rsidR="006E17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para que ocurra la visión estereoscópica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 xml:space="preserve"> 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B571DD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Ponencia del estudiante</w:t>
            </w:r>
          </w:p>
        </w:tc>
      </w:tr>
      <w:tr w:rsidR="0060325B" w:rsidRPr="00BC05F2" w:rsidTr="00D75C5D">
        <w:trPr>
          <w:trHeight w:val="179"/>
        </w:trPr>
        <w:tc>
          <w:tcPr>
            <w:tcW w:w="0" w:type="auto"/>
            <w:vMerge/>
            <w:shd w:val="clear" w:color="auto" w:fill="FFFFFF"/>
            <w:vAlign w:val="center"/>
          </w:tcPr>
          <w:p w:rsidR="00275D1C" w:rsidRPr="00E63CDA" w:rsidRDefault="00275D1C" w:rsidP="00BC05F2">
            <w:pPr>
              <w:suppressAutoHyphens w:val="0"/>
              <w:spacing w:after="75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75D1C" w:rsidRPr="00E63CDA" w:rsidRDefault="00275D1C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7E44" w:rsidRPr="008258BD" w:rsidRDefault="00A97E44" w:rsidP="00A97E4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Investigación</w:t>
            </w:r>
          </w:p>
          <w:p w:rsidR="00A97E44" w:rsidRPr="008258BD" w:rsidRDefault="00A97E44" w:rsidP="00A97E4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Taller</w:t>
            </w:r>
          </w:p>
          <w:p w:rsidR="00275D1C" w:rsidRPr="00BC05F2" w:rsidRDefault="00A97E44" w:rsidP="00A97E44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Elaboración mapa mental</w:t>
            </w:r>
          </w:p>
        </w:tc>
      </w:tr>
      <w:tr w:rsidR="0060325B" w:rsidRPr="00BC05F2" w:rsidTr="00275D1C">
        <w:trPr>
          <w:trHeight w:val="24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26288D" w:rsidRDefault="00275D1C" w:rsidP="00BC05F2">
            <w:pPr>
              <w:suppressAutoHyphens w:val="0"/>
              <w:spacing w:after="75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3C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88D" w:rsidRPr="0026288D">
              <w:rPr>
                <w:rFonts w:ascii="Arial" w:hAnsi="Arial" w:cs="Arial"/>
                <w:b/>
                <w:sz w:val="20"/>
                <w:szCs w:val="20"/>
              </w:rPr>
              <w:t>VII.-</w:t>
            </w:r>
            <w:r w:rsidRPr="0026288D">
              <w:rPr>
                <w:rFonts w:ascii="Arial" w:hAnsi="Arial" w:cs="Arial"/>
                <w:b/>
                <w:sz w:val="20"/>
                <w:szCs w:val="20"/>
              </w:rPr>
              <w:t>Campo visual.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75D1C" w:rsidRPr="00E63CDA" w:rsidRDefault="001E3518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Porción:</w:t>
            </w:r>
          </w:p>
          <w:p w:rsidR="001E3518" w:rsidRPr="00E63CDA" w:rsidRDefault="001E3518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Nasal, temporal, superior e inferior</w:t>
            </w: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275D1C" w:rsidRPr="00BC05F2" w:rsidRDefault="006E174B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Analiza el campo visual y su estructura, horizontal, vertical y la que determina la profundidad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60325B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Exposición del profesor y debate</w:t>
            </w:r>
          </w:p>
        </w:tc>
      </w:tr>
      <w:tr w:rsidR="0060325B" w:rsidRPr="00BC05F2" w:rsidTr="00D75C5D">
        <w:trPr>
          <w:trHeight w:val="209"/>
        </w:trPr>
        <w:tc>
          <w:tcPr>
            <w:tcW w:w="0" w:type="auto"/>
            <w:vMerge/>
            <w:shd w:val="clear" w:color="auto" w:fill="FFFFFF"/>
            <w:vAlign w:val="center"/>
          </w:tcPr>
          <w:p w:rsidR="00275D1C" w:rsidRPr="00E63CDA" w:rsidRDefault="00275D1C" w:rsidP="00BC05F2">
            <w:pPr>
              <w:suppressAutoHyphens w:val="0"/>
              <w:spacing w:after="75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75D1C" w:rsidRPr="00E63CDA" w:rsidRDefault="00275D1C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275D1C" w:rsidRPr="00BC05F2" w:rsidRDefault="00275D1C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75D1C" w:rsidRPr="00BC05F2" w:rsidRDefault="00275D1C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06D50" w:rsidRDefault="00C06D50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Investigación</w:t>
            </w:r>
          </w:p>
          <w:p w:rsidR="00275D1C" w:rsidRPr="00BC05F2" w:rsidRDefault="0060325B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Práctica con los compañeros</w:t>
            </w:r>
          </w:p>
        </w:tc>
      </w:tr>
      <w:tr w:rsidR="0060325B" w:rsidRPr="00BC05F2" w:rsidTr="00D75C5D">
        <w:trPr>
          <w:trHeight w:val="227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BC05F2" w:rsidRPr="0026288D" w:rsidRDefault="002F29C8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VIII.-</w:t>
            </w:r>
            <w:r w:rsidR="00333FD9" w:rsidRPr="0026288D">
              <w:rPr>
                <w:rFonts w:ascii="Arial" w:hAnsi="Arial" w:cs="Arial"/>
                <w:b/>
                <w:sz w:val="20"/>
                <w:szCs w:val="20"/>
              </w:rPr>
              <w:t>Sensibilidad luminosa y adaptación.</w:t>
            </w:r>
          </w:p>
          <w:p w:rsidR="00BC05F2" w:rsidRPr="00E63CDA" w:rsidRDefault="00BC05F2" w:rsidP="00BC05F2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BC05F2" w:rsidRPr="00E63CDA" w:rsidRDefault="001E3518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Luminancia</w:t>
            </w: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BC05F2" w:rsidRPr="00BC05F2" w:rsidRDefault="00BC05F2" w:rsidP="00727BD7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 w:rsidRPr="00BC05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.</w:t>
            </w:r>
            <w:r w:rsidRPr="00BC05F2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es-VE"/>
              </w:rPr>
              <w:t xml:space="preserve">  </w:t>
            </w:r>
          </w:p>
          <w:p w:rsidR="00727BD7" w:rsidRDefault="00475CCF" w:rsidP="00727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</w:rPr>
              <w:t>Comprende el proceso de adaptación o habilidad del ojo, para responder a las diferentes longitudes de onda del espectro y p</w:t>
            </w:r>
            <w:r w:rsidR="00727BD7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</w:rPr>
              <w:t>oder  enfocar y ajustarse a los</w:t>
            </w:r>
          </w:p>
          <w:p w:rsidR="00BC05F2" w:rsidRPr="00BC05F2" w:rsidRDefault="00475CCF" w:rsidP="00727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</w:rPr>
              <w:t>cambios en los niveles de iluminación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BC05F2" w:rsidRPr="00BC05F2" w:rsidRDefault="00BC05F2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C05F2" w:rsidRPr="00BC05F2" w:rsidRDefault="00BC05F2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5F2"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C05F2" w:rsidRPr="00BC05F2" w:rsidRDefault="00F52FAF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Exposición del profesor</w:t>
            </w:r>
          </w:p>
        </w:tc>
      </w:tr>
      <w:tr w:rsidR="0060325B" w:rsidRPr="00BC05F2" w:rsidTr="00D75C5D">
        <w:trPr>
          <w:trHeight w:val="227"/>
        </w:trPr>
        <w:tc>
          <w:tcPr>
            <w:tcW w:w="0" w:type="auto"/>
            <w:vMerge/>
            <w:shd w:val="clear" w:color="auto" w:fill="FFFFFF"/>
            <w:vAlign w:val="center"/>
          </w:tcPr>
          <w:p w:rsidR="00BC05F2" w:rsidRPr="00E63CDA" w:rsidRDefault="00BC05F2" w:rsidP="00BC05F2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C05F2" w:rsidRPr="00E63CDA" w:rsidRDefault="00BC05F2" w:rsidP="00BC05F2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BC05F2" w:rsidRPr="00BC05F2" w:rsidRDefault="00BC05F2" w:rsidP="00BC0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BC05F2" w:rsidRPr="00BC05F2" w:rsidRDefault="00BC05F2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C05F2" w:rsidRPr="00BC05F2" w:rsidRDefault="00BC05F2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BC05F2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06D50" w:rsidRDefault="00C06D50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Investigación</w:t>
            </w:r>
          </w:p>
          <w:p w:rsidR="00BC05F2" w:rsidRPr="00BC05F2" w:rsidRDefault="00F52FAF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 xml:space="preserve">Práctica con los </w:t>
            </w:r>
            <w:r w:rsidR="006B4C98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compañeros</w:t>
            </w:r>
          </w:p>
        </w:tc>
      </w:tr>
      <w:tr w:rsidR="0060325B" w:rsidRPr="00BC05F2" w:rsidTr="008258BD">
        <w:trPr>
          <w:trHeight w:val="58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8258BD" w:rsidRPr="002F29C8" w:rsidRDefault="002F29C8" w:rsidP="00BC05F2">
            <w:pPr>
              <w:shd w:val="clear" w:color="auto" w:fill="FFFFFF"/>
              <w:suppressAutoHyphens w:val="0"/>
              <w:spacing w:after="75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2F29C8">
              <w:rPr>
                <w:rFonts w:ascii="Arial" w:hAnsi="Arial" w:cs="Arial"/>
                <w:b/>
                <w:sz w:val="20"/>
                <w:szCs w:val="20"/>
              </w:rPr>
              <w:t>IX.-</w:t>
            </w:r>
            <w:r w:rsidR="008258BD" w:rsidRPr="002F29C8">
              <w:rPr>
                <w:rFonts w:ascii="Arial" w:hAnsi="Arial" w:cs="Arial"/>
                <w:b/>
                <w:sz w:val="20"/>
                <w:szCs w:val="20"/>
              </w:rPr>
              <w:t>Reflejos pupilares. Vías aferentes y eferentes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8258BD" w:rsidRPr="00E63CDA" w:rsidRDefault="008258BD" w:rsidP="00C7589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t>Pupila</w:t>
            </w:r>
          </w:p>
          <w:p w:rsidR="008258BD" w:rsidRPr="00E63CDA" w:rsidRDefault="008258BD" w:rsidP="00C7589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t>Reflejo de Whytt</w:t>
            </w:r>
          </w:p>
          <w:p w:rsidR="008258BD" w:rsidRPr="00E63CDA" w:rsidRDefault="008258BD" w:rsidP="00C7589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t xml:space="preserve">Sistema Nervioso central </w:t>
            </w:r>
          </w:p>
          <w:p w:rsidR="008258BD" w:rsidRPr="00E63CDA" w:rsidRDefault="008258BD" w:rsidP="00C7589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t>Sistemas periféricos</w:t>
            </w:r>
          </w:p>
          <w:p w:rsidR="008258BD" w:rsidRPr="00E63CDA" w:rsidRDefault="008258BD" w:rsidP="00BC05F2">
            <w:pPr>
              <w:shd w:val="clear" w:color="auto" w:fill="FFFFFF"/>
              <w:suppressAutoHyphens w:val="0"/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8258BD" w:rsidRPr="00BC05F2" w:rsidRDefault="00144D1E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 xml:space="preserve">Analiza el </w:t>
            </w:r>
            <w:r w:rsidR="00B20F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 xml:space="preserve">reflejo fotomotor  o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 xml:space="preserve">arco reflejo al estimular el sistema parasimpático </w:t>
            </w:r>
            <w:r w:rsidR="00B20F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y simpático, como consecuencia de proyectar un haz de luz en la pupila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8258BD" w:rsidRPr="00BC05F2" w:rsidRDefault="008258BD" w:rsidP="000E25F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258BD" w:rsidRPr="00BC05F2" w:rsidRDefault="008258BD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258BD" w:rsidRPr="00BC05F2" w:rsidRDefault="0060325B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Exposición del profesor y debate</w:t>
            </w:r>
          </w:p>
        </w:tc>
      </w:tr>
      <w:tr w:rsidR="0060325B" w:rsidRPr="00BC05F2" w:rsidTr="00D75C5D">
        <w:trPr>
          <w:trHeight w:val="555"/>
        </w:trPr>
        <w:tc>
          <w:tcPr>
            <w:tcW w:w="0" w:type="auto"/>
            <w:vMerge/>
            <w:shd w:val="clear" w:color="auto" w:fill="FFFFFF"/>
            <w:vAlign w:val="center"/>
          </w:tcPr>
          <w:p w:rsidR="008258BD" w:rsidRPr="00E63CDA" w:rsidRDefault="008258BD" w:rsidP="00BC05F2">
            <w:pPr>
              <w:shd w:val="clear" w:color="auto" w:fill="FFFFFF"/>
              <w:suppressAutoHyphens w:val="0"/>
              <w:spacing w:after="75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258BD" w:rsidRPr="00E63CDA" w:rsidRDefault="008258BD" w:rsidP="00C7589C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8258BD" w:rsidRPr="00BC05F2" w:rsidRDefault="008258BD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8258BD" w:rsidRPr="00BC05F2" w:rsidRDefault="008258BD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258BD" w:rsidRPr="00BC05F2" w:rsidRDefault="008258BD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06D50" w:rsidRDefault="00C06D50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Investigación</w:t>
            </w:r>
          </w:p>
          <w:p w:rsidR="008258BD" w:rsidRPr="00BC05F2" w:rsidRDefault="0060325B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Práctica con los compañeros</w:t>
            </w:r>
          </w:p>
        </w:tc>
      </w:tr>
      <w:tr w:rsidR="0060325B" w:rsidRPr="00BC05F2" w:rsidTr="008258BD">
        <w:trPr>
          <w:trHeight w:val="82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8258BD" w:rsidRPr="002F29C8" w:rsidRDefault="002F29C8" w:rsidP="00BC05F2">
            <w:pPr>
              <w:shd w:val="clear" w:color="auto" w:fill="FFFFFF"/>
              <w:suppressAutoHyphens w:val="0"/>
              <w:spacing w:after="75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2F29C8">
              <w:rPr>
                <w:rFonts w:ascii="Arial" w:hAnsi="Arial" w:cs="Arial"/>
                <w:b/>
                <w:sz w:val="20"/>
                <w:szCs w:val="20"/>
              </w:rPr>
              <w:t>X.-</w:t>
            </w:r>
            <w:r w:rsidR="008258BD" w:rsidRPr="002F29C8">
              <w:rPr>
                <w:rFonts w:ascii="Arial" w:hAnsi="Arial" w:cs="Arial"/>
                <w:b/>
                <w:sz w:val="20"/>
                <w:szCs w:val="20"/>
              </w:rPr>
              <w:t>Acomodación.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8258BD" w:rsidRPr="00E63CDA" w:rsidRDefault="008258BD" w:rsidP="00BC05F2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t xml:space="preserve">Características anatómicas de la acomodación. </w:t>
            </w:r>
          </w:p>
          <w:p w:rsidR="008258BD" w:rsidRPr="00E63CDA" w:rsidRDefault="008258BD" w:rsidP="00BC05F2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t xml:space="preserve">Músculos intrínsecos: </w:t>
            </w:r>
            <w:r w:rsidRPr="00E63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lastRenderedPageBreak/>
              <w:t>Músculo Ciliar. Mecanismo de acomodación</w:t>
            </w:r>
          </w:p>
          <w:p w:rsidR="008258BD" w:rsidRPr="00E63CDA" w:rsidRDefault="008258BD" w:rsidP="00BC05F2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t>Estímulo de acomodación</w:t>
            </w:r>
          </w:p>
          <w:p w:rsidR="008258BD" w:rsidRPr="00E63CDA" w:rsidRDefault="008258BD" w:rsidP="00BC05F2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  <w:r w:rsidRPr="00E63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t>Medición de la acomodación</w:t>
            </w: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8258BD" w:rsidRDefault="00727BD7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lastRenderedPageBreak/>
              <w:t>Conoce las modificaciones ópticas que  experimenta el ojo durante la acomodación</w:t>
            </w:r>
          </w:p>
          <w:p w:rsidR="00727BD7" w:rsidRDefault="00727BD7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 xml:space="preserve">Sabe determinar  el recorrido de acomodación  de un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lastRenderedPageBreak/>
              <w:t>paciente.</w:t>
            </w:r>
          </w:p>
          <w:p w:rsidR="00727BD7" w:rsidRPr="00BC05F2" w:rsidRDefault="00727BD7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Determina las lentes que compensa la presbicia y su efecto sobre el tamaño de la imagen retiniana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8258BD" w:rsidRPr="00BC05F2" w:rsidRDefault="008258BD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258BD" w:rsidRPr="00BC05F2" w:rsidRDefault="008258BD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258BD" w:rsidRPr="00BC05F2" w:rsidRDefault="000A7914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0A7914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Ponencia docente</w:t>
            </w:r>
            <w:bookmarkStart w:id="0" w:name="_GoBack"/>
            <w:bookmarkEnd w:id="0"/>
          </w:p>
        </w:tc>
      </w:tr>
      <w:tr w:rsidR="0060325B" w:rsidRPr="00BC05F2" w:rsidTr="00D75C5D">
        <w:trPr>
          <w:trHeight w:val="770"/>
        </w:trPr>
        <w:tc>
          <w:tcPr>
            <w:tcW w:w="0" w:type="auto"/>
            <w:vMerge/>
            <w:shd w:val="clear" w:color="auto" w:fill="FFFFFF"/>
            <w:vAlign w:val="center"/>
          </w:tcPr>
          <w:p w:rsidR="008258BD" w:rsidRPr="00E63CDA" w:rsidRDefault="008258BD" w:rsidP="00BC05F2">
            <w:pPr>
              <w:shd w:val="clear" w:color="auto" w:fill="FFFFFF"/>
              <w:suppressAutoHyphens w:val="0"/>
              <w:spacing w:after="75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258BD" w:rsidRPr="00E63CDA" w:rsidRDefault="008258BD" w:rsidP="00BC05F2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4037" w:type="dxa"/>
            <w:vMerge/>
            <w:shd w:val="clear" w:color="auto" w:fill="FFFFFF"/>
            <w:vAlign w:val="center"/>
          </w:tcPr>
          <w:p w:rsidR="008258BD" w:rsidRPr="00BC05F2" w:rsidRDefault="008258BD" w:rsidP="00BC05F2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291" w:type="dxa"/>
            <w:vMerge/>
            <w:shd w:val="clear" w:color="auto" w:fill="FFFFFF"/>
            <w:vAlign w:val="center"/>
          </w:tcPr>
          <w:p w:rsidR="008258BD" w:rsidRPr="00BC05F2" w:rsidRDefault="008258BD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258BD" w:rsidRPr="00BC05F2" w:rsidRDefault="008258BD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Consolidación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06D50" w:rsidRDefault="00C06D50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Investigación</w:t>
            </w:r>
          </w:p>
          <w:p w:rsidR="008258BD" w:rsidRPr="00BC05F2" w:rsidRDefault="00F52FAF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Práctica con los compañeros</w:t>
            </w:r>
          </w:p>
        </w:tc>
      </w:tr>
      <w:tr w:rsidR="0060325B" w:rsidRPr="00BC05F2" w:rsidTr="00D75C5D">
        <w:trPr>
          <w:trHeight w:val="447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4162EB" w:rsidRPr="002F29C8" w:rsidRDefault="002F29C8" w:rsidP="00BC05F2">
            <w:pPr>
              <w:shd w:val="clear" w:color="auto" w:fill="FFFFFF"/>
              <w:suppressAutoHyphens w:val="0"/>
              <w:spacing w:after="75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2F29C8">
              <w:rPr>
                <w:rFonts w:ascii="Arial" w:hAnsi="Arial" w:cs="Arial"/>
                <w:b/>
                <w:sz w:val="20"/>
                <w:szCs w:val="20"/>
              </w:rPr>
              <w:lastRenderedPageBreak/>
              <w:t>XI.-</w:t>
            </w:r>
            <w:r w:rsidR="004162EB" w:rsidRPr="002F29C8">
              <w:rPr>
                <w:rFonts w:ascii="Arial" w:hAnsi="Arial" w:cs="Arial"/>
                <w:b/>
                <w:sz w:val="20"/>
                <w:szCs w:val="20"/>
              </w:rPr>
              <w:t>Función visual binocular. Músculos extra oculares.</w:t>
            </w:r>
          </w:p>
          <w:p w:rsidR="004162EB" w:rsidRPr="00E63CDA" w:rsidRDefault="004162EB" w:rsidP="00BC05F2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4162EB" w:rsidRPr="00E63CDA" w:rsidRDefault="004162EB" w:rsidP="00E63CDA">
            <w:pPr>
              <w:pStyle w:val="Sinespaciado"/>
            </w:pPr>
            <w:r w:rsidRPr="00E63CDA">
              <w:t>Músculos extra oculares y sus funciones</w:t>
            </w:r>
          </w:p>
          <w:p w:rsidR="004162EB" w:rsidRPr="00E63CDA" w:rsidRDefault="004162EB" w:rsidP="00E63CDA">
            <w:pPr>
              <w:pStyle w:val="Sinespaciado"/>
            </w:pPr>
            <w:r w:rsidRPr="00E63CDA">
              <w:t>Fisiología muscular</w:t>
            </w:r>
          </w:p>
          <w:p w:rsidR="004162EB" w:rsidRDefault="004162EB" w:rsidP="00E63CDA">
            <w:pPr>
              <w:pStyle w:val="Sinespaciado"/>
            </w:pPr>
            <w:r w:rsidRPr="00E63CDA">
              <w:t xml:space="preserve">Mecánica de los movimientos oculares </w:t>
            </w:r>
          </w:p>
          <w:p w:rsidR="0063615A" w:rsidRPr="00E63CDA" w:rsidRDefault="0063615A" w:rsidP="0063615A">
            <w:pPr>
              <w:pStyle w:val="Sinespaciado"/>
              <w:rPr>
                <w:lang w:eastAsia="es-VE"/>
              </w:rPr>
            </w:pPr>
            <w:r w:rsidRPr="00E63CDA">
              <w:rPr>
                <w:lang w:eastAsia="es-VE"/>
              </w:rPr>
              <w:t>Ley de Hering</w:t>
            </w:r>
          </w:p>
          <w:p w:rsidR="0063615A" w:rsidRPr="00E63CDA" w:rsidRDefault="0063615A" w:rsidP="0063615A">
            <w:pPr>
              <w:pStyle w:val="Sinespaciado"/>
              <w:rPr>
                <w:lang w:eastAsia="es-VE"/>
              </w:rPr>
            </w:pPr>
            <w:r w:rsidRPr="00E63CDA">
              <w:rPr>
                <w:lang w:eastAsia="es-VE"/>
              </w:rPr>
              <w:t>Ley de Sherington</w:t>
            </w:r>
          </w:p>
          <w:p w:rsidR="0063615A" w:rsidRPr="00E63CDA" w:rsidRDefault="0063615A" w:rsidP="0063615A">
            <w:pPr>
              <w:pStyle w:val="Sinespaciado"/>
              <w:rPr>
                <w:lang w:eastAsia="es-VE"/>
              </w:rPr>
            </w:pPr>
            <w:r w:rsidRPr="00E63CDA">
              <w:rPr>
                <w:lang w:eastAsia="es-VE"/>
              </w:rPr>
              <w:t>Tipos de movimientos oculares</w:t>
            </w:r>
          </w:p>
          <w:p w:rsidR="0063615A" w:rsidRPr="00E63CDA" w:rsidRDefault="0063615A" w:rsidP="00E63CDA">
            <w:pPr>
              <w:pStyle w:val="Sinespaciado"/>
            </w:pPr>
          </w:p>
        </w:tc>
        <w:tc>
          <w:tcPr>
            <w:tcW w:w="4037" w:type="dxa"/>
            <w:vMerge w:val="restart"/>
            <w:shd w:val="clear" w:color="auto" w:fill="FFFFFF"/>
            <w:vAlign w:val="center"/>
          </w:tcPr>
          <w:p w:rsidR="004162EB" w:rsidRDefault="004162EB" w:rsidP="00275D1C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</w:p>
          <w:p w:rsidR="0060325B" w:rsidRDefault="0060325B" w:rsidP="00275D1C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Analiza los movimientos oculares</w:t>
            </w:r>
          </w:p>
          <w:p w:rsidR="0060325B" w:rsidRPr="00BC05F2" w:rsidRDefault="0060325B" w:rsidP="00275D1C">
            <w:pPr>
              <w:suppressAutoHyphens w:val="0"/>
              <w:spacing w:after="75" w:line="240" w:lineRule="auto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VE"/>
              </w:rPr>
              <w:t>Reconoce la morfología y estructura de la musculatura extrínseca ocular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4162EB" w:rsidRPr="00BC05F2" w:rsidRDefault="004162EB" w:rsidP="00BC05F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162EB" w:rsidRPr="00BC05F2" w:rsidRDefault="004162EB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BC05F2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Orientador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162EB" w:rsidRPr="00BC05F2" w:rsidRDefault="0060325B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Exposición del estudiante</w:t>
            </w:r>
          </w:p>
        </w:tc>
      </w:tr>
      <w:tr w:rsidR="0060325B" w:rsidRPr="00BC05F2" w:rsidTr="00D75C5D">
        <w:trPr>
          <w:trHeight w:val="975"/>
        </w:trPr>
        <w:tc>
          <w:tcPr>
            <w:tcW w:w="0" w:type="auto"/>
            <w:vMerge/>
            <w:shd w:val="clear" w:color="auto" w:fill="FFFFFF"/>
            <w:vAlign w:val="center"/>
          </w:tcPr>
          <w:p w:rsidR="004162EB" w:rsidRPr="00E63CDA" w:rsidRDefault="004162EB" w:rsidP="00BC05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162EB" w:rsidRPr="00E63CDA" w:rsidRDefault="004162EB" w:rsidP="00BC05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62EB" w:rsidRPr="00BC05F2" w:rsidRDefault="004162EB" w:rsidP="00BC05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62EB" w:rsidRPr="00BC05F2" w:rsidRDefault="004162EB" w:rsidP="00BC0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162EB" w:rsidRPr="00BC05F2" w:rsidRDefault="004162EB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 w:rsidRPr="00BC05F2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  <w:t>Consolidación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06D50" w:rsidRDefault="00C06D50" w:rsidP="0060325B">
            <w:pPr>
              <w:tabs>
                <w:tab w:val="left" w:pos="542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Investigación</w:t>
            </w:r>
          </w:p>
          <w:p w:rsidR="004162EB" w:rsidRPr="00BC05F2" w:rsidRDefault="0060325B" w:rsidP="0060325B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Práctica de los movimientos oculares e identificación de los músculos que intervienen</w:t>
            </w:r>
          </w:p>
        </w:tc>
      </w:tr>
      <w:tr w:rsidR="0060325B" w:rsidRPr="00BC05F2" w:rsidTr="00E63CDA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5F2">
              <w:rPr>
                <w:rFonts w:ascii="Arial" w:hAnsi="Arial" w:cs="Arial"/>
                <w:sz w:val="20"/>
                <w:szCs w:val="20"/>
              </w:rPr>
              <w:t>Integración de la unidad curricular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BC05F2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Aprendizaje basado en proyecto</w:t>
            </w:r>
          </w:p>
        </w:tc>
        <w:tc>
          <w:tcPr>
            <w:tcW w:w="4037" w:type="dxa"/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5F2">
              <w:rPr>
                <w:rFonts w:ascii="Arial" w:hAnsi="Arial" w:cs="Arial"/>
                <w:sz w:val="20"/>
                <w:szCs w:val="20"/>
              </w:rPr>
              <w:t>Consolidar los conocimientos adquiridos en las diferentes unidades curriculares vistas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vAlign w:val="center"/>
          </w:tcPr>
          <w:p w:rsidR="00BC05F2" w:rsidRPr="00BC05F2" w:rsidRDefault="00BC05F2" w:rsidP="00BC05F2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05F2"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  <w:t>Socialización</w:t>
            </w:r>
            <w:r w:rsidRPr="00BC05F2">
              <w:rPr>
                <w:rFonts w:ascii="Arial" w:hAnsi="Arial" w:cs="Arial"/>
                <w:bCs/>
                <w:sz w:val="20"/>
                <w:szCs w:val="20"/>
              </w:rPr>
              <w:t xml:space="preserve"> y entrega de informe</w:t>
            </w:r>
          </w:p>
        </w:tc>
      </w:tr>
    </w:tbl>
    <w:p w:rsidR="00D75C5D" w:rsidRPr="00D75C5D" w:rsidRDefault="00D75C5D" w:rsidP="00D75C5D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D75C5D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>Método</w:t>
      </w:r>
      <w:r w:rsidRPr="00D75C5D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: Expositivos y de discusión</w:t>
      </w:r>
    </w:p>
    <w:p w:rsidR="00D75C5D" w:rsidRPr="00D75C5D" w:rsidRDefault="00D75C5D" w:rsidP="00D75C5D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D75C5D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>Medios:</w:t>
      </w:r>
      <w:r w:rsidRPr="00D75C5D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 Percepción directa y multimedia</w:t>
      </w:r>
    </w:p>
    <w:p w:rsidR="00D75C5D" w:rsidRPr="00D75C5D" w:rsidRDefault="00D75C5D" w:rsidP="00D75C5D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</w:pPr>
      <w:r w:rsidRPr="00D75C5D">
        <w:rPr>
          <w:rFonts w:ascii="Arial" w:eastAsia="Times New Roman" w:hAnsi="Arial" w:cs="Arial"/>
          <w:b/>
          <w:color w:val="000000"/>
          <w:kern w:val="1"/>
          <w:sz w:val="20"/>
          <w:szCs w:val="20"/>
          <w:lang w:val="es-ES"/>
        </w:rPr>
        <w:t>Forma organizativa:</w:t>
      </w:r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  <w:t xml:space="preserve"> 12 semanas (2 encuentros </w:t>
      </w:r>
      <w:proofErr w:type="gramStart"/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  <w:t>semanal</w:t>
      </w:r>
      <w:proofErr w:type="gramEnd"/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  <w:t xml:space="preserve"> en aula) de 8 horas (3 horas teóricas en aula, 3 horas prácticas y 2 estudio independiente)</w:t>
      </w:r>
    </w:p>
    <w:p w:rsidR="00D75C5D" w:rsidRPr="00D75C5D" w:rsidRDefault="00D75C5D" w:rsidP="00D75C5D">
      <w:pPr>
        <w:numPr>
          <w:ilvl w:val="0"/>
          <w:numId w:val="9"/>
        </w:num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</w:pPr>
      <w:r w:rsidRPr="00D75C5D">
        <w:rPr>
          <w:rFonts w:ascii="Arial" w:eastAsia="Times New Roman" w:hAnsi="Arial" w:cs="Arial"/>
          <w:b/>
          <w:color w:val="000000"/>
          <w:kern w:val="1"/>
          <w:sz w:val="20"/>
          <w:szCs w:val="20"/>
          <w:lang w:val="es-ES"/>
        </w:rPr>
        <w:t>Clase encuentro:</w:t>
      </w:r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  <w:t xml:space="preserve"> orientadora y de consolidación </w:t>
      </w:r>
    </w:p>
    <w:p w:rsidR="00D75C5D" w:rsidRPr="00D75C5D" w:rsidRDefault="00D75C5D" w:rsidP="00D75C5D">
      <w:pPr>
        <w:numPr>
          <w:ilvl w:val="0"/>
          <w:numId w:val="9"/>
        </w:num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</w:pPr>
      <w:r w:rsidRPr="00D75C5D">
        <w:rPr>
          <w:rFonts w:ascii="Arial" w:eastAsia="Times New Roman" w:hAnsi="Arial" w:cs="Arial"/>
          <w:b/>
          <w:color w:val="000000"/>
          <w:kern w:val="1"/>
          <w:sz w:val="20"/>
          <w:szCs w:val="20"/>
          <w:lang w:val="es-ES"/>
        </w:rPr>
        <w:t>Práctica docente:</w:t>
      </w:r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  <w:t xml:space="preserve"> Aula y comunidad</w:t>
      </w:r>
    </w:p>
    <w:p w:rsidR="00D75C5D" w:rsidRPr="00D75C5D" w:rsidRDefault="00D75C5D" w:rsidP="00D75C5D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</w:pPr>
      <w:r w:rsidRPr="00D75C5D">
        <w:rPr>
          <w:rFonts w:ascii="Arial" w:eastAsia="Times New Roman" w:hAnsi="Arial" w:cs="Arial"/>
          <w:b/>
          <w:color w:val="000000"/>
          <w:kern w:val="1"/>
          <w:sz w:val="20"/>
          <w:szCs w:val="20"/>
          <w:lang w:val="es-ES"/>
        </w:rPr>
        <w:t>Actividad a cumplir por el estudiante:</w:t>
      </w:r>
      <w:r w:rsidRPr="00D75C5D">
        <w:rPr>
          <w:rFonts w:ascii="Arial" w:eastAsia="Calibri" w:hAnsi="Arial" w:cs="Arial"/>
          <w:color w:val="000000"/>
          <w:kern w:val="1"/>
          <w:sz w:val="20"/>
          <w:szCs w:val="20"/>
          <w:lang w:val="es-ES" w:eastAsia="en-US"/>
        </w:rPr>
        <w:t xml:space="preserve"> </w:t>
      </w:r>
    </w:p>
    <w:p w:rsidR="00D75C5D" w:rsidRPr="00D75C5D" w:rsidRDefault="00D75C5D" w:rsidP="00D75C5D">
      <w:pPr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0"/>
          <w:szCs w:val="20"/>
          <w:lang w:val="es-ES" w:eastAsia="es-ES"/>
        </w:rPr>
      </w:pPr>
      <w:r w:rsidRPr="00D75C5D">
        <w:rPr>
          <w:rFonts w:ascii="Arial" w:eastAsia="Times New Roman" w:hAnsi="Arial" w:cs="Arial"/>
          <w:b/>
          <w:color w:val="000000"/>
          <w:kern w:val="1"/>
          <w:sz w:val="20"/>
          <w:szCs w:val="20"/>
          <w:lang w:val="es-ES"/>
        </w:rPr>
        <w:t>Evaluación final:</w:t>
      </w:r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  <w:t xml:space="preserve"> </w:t>
      </w:r>
    </w:p>
    <w:p w:rsidR="00D75C5D" w:rsidRPr="00D75C5D" w:rsidRDefault="00D75C5D" w:rsidP="00D75C5D">
      <w:pPr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0"/>
          <w:szCs w:val="20"/>
          <w:lang w:val="es-ES" w:eastAsia="es-ES"/>
        </w:rPr>
      </w:pPr>
      <w:r w:rsidRPr="00D75C5D">
        <w:rPr>
          <w:rFonts w:ascii="Arial" w:eastAsia="Calibri" w:hAnsi="Arial" w:cs="Arial"/>
          <w:color w:val="000000"/>
          <w:kern w:val="1"/>
          <w:sz w:val="20"/>
          <w:szCs w:val="20"/>
          <w:lang w:val="es-ES" w:eastAsia="en-US"/>
        </w:rPr>
        <w:t>El estudiante</w:t>
      </w:r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 w:eastAsia="es-ES"/>
        </w:rPr>
        <w:t xml:space="preserve"> comprende la imp</w:t>
      </w:r>
      <w:r w:rsidR="00E63CDA">
        <w:rPr>
          <w:rFonts w:ascii="Arial" w:eastAsia="Times New Roman" w:hAnsi="Arial" w:cs="Arial"/>
          <w:color w:val="000000"/>
          <w:kern w:val="1"/>
          <w:sz w:val="20"/>
          <w:szCs w:val="20"/>
          <w:lang w:val="es-ES" w:eastAsia="es-ES"/>
        </w:rPr>
        <w:t>ortancia de conocer para las diferentes estructuras d</w:t>
      </w:r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 w:eastAsia="es-ES"/>
        </w:rPr>
        <w:t>el sistema visual.</w:t>
      </w:r>
      <w:r w:rsidRPr="00D75C5D">
        <w:rPr>
          <w:rFonts w:ascii="Arial" w:eastAsia="Calibri" w:hAnsi="Arial" w:cs="Arial"/>
          <w:color w:val="000000"/>
          <w:kern w:val="1"/>
          <w:sz w:val="20"/>
          <w:szCs w:val="20"/>
          <w:lang w:val="es-ES" w:eastAsia="en-US"/>
        </w:rPr>
        <w:t xml:space="preserve"> Así como el desarrollo de distintas estrategias que le permitan realizar actividades, individuales y/o grupales, </w:t>
      </w:r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 w:eastAsia="es-ES"/>
        </w:rPr>
        <w:t>fomentando la investigación, manejo de la información y su aplicación en todas las áreas de estudio.</w:t>
      </w:r>
    </w:p>
    <w:p w:rsidR="00D75C5D" w:rsidRPr="00D75C5D" w:rsidRDefault="00D75C5D" w:rsidP="00D75C5D">
      <w:pPr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</w:pPr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lang w:val="es-ES"/>
        </w:rPr>
        <w:t xml:space="preserve"> </w:t>
      </w:r>
      <w:r w:rsidRPr="00D75C5D">
        <w:rPr>
          <w:rFonts w:ascii="Arial" w:eastAsia="Times New Roman" w:hAnsi="Arial" w:cs="Arial"/>
          <w:color w:val="000000"/>
          <w:kern w:val="1"/>
          <w:sz w:val="20"/>
          <w:szCs w:val="20"/>
          <w:shd w:val="clear" w:color="auto" w:fill="FFFFFF"/>
          <w:lang w:val="es-ES"/>
        </w:rPr>
        <w:t xml:space="preserve">                   </w:t>
      </w:r>
    </w:p>
    <w:p w:rsidR="00D75C5D" w:rsidRPr="00D75C5D" w:rsidRDefault="00D75C5D" w:rsidP="00D75C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5C5D">
        <w:rPr>
          <w:rFonts w:ascii="Arial" w:hAnsi="Arial" w:cs="Arial"/>
          <w:b/>
          <w:sz w:val="20"/>
          <w:szCs w:val="20"/>
        </w:rPr>
        <w:lastRenderedPageBreak/>
        <w:t xml:space="preserve">Métodos y Técnicas de evaluación: </w:t>
      </w:r>
      <w:r w:rsidRPr="00D75C5D">
        <w:rPr>
          <w:rFonts w:ascii="Arial" w:hAnsi="Arial" w:cs="Arial"/>
          <w:sz w:val="20"/>
          <w:szCs w:val="20"/>
        </w:rPr>
        <w:t>Aprendizaje basado en una estrategia de enseñanza que permite al estudiante desarrollar las habilidade</w:t>
      </w:r>
      <w:r w:rsidR="00E63CDA">
        <w:rPr>
          <w:rFonts w:ascii="Arial" w:hAnsi="Arial" w:cs="Arial"/>
          <w:sz w:val="20"/>
          <w:szCs w:val="20"/>
        </w:rPr>
        <w:t>s y adquirir conocimientos para identificar cada estructura y su función en el sistema visual</w:t>
      </w:r>
      <w:r w:rsidRPr="00D75C5D">
        <w:rPr>
          <w:rFonts w:ascii="Arial" w:hAnsi="Arial" w:cs="Arial"/>
          <w:sz w:val="20"/>
          <w:szCs w:val="20"/>
        </w:rPr>
        <w:t>. Esas h</w:t>
      </w:r>
      <w:r w:rsidR="00E63CDA">
        <w:rPr>
          <w:rFonts w:ascii="Arial" w:hAnsi="Arial" w:cs="Arial"/>
          <w:sz w:val="20"/>
          <w:szCs w:val="20"/>
        </w:rPr>
        <w:t>abilidades</w:t>
      </w:r>
      <w:r w:rsidRPr="00D75C5D">
        <w:rPr>
          <w:rFonts w:ascii="Arial" w:hAnsi="Arial" w:cs="Arial"/>
          <w:sz w:val="20"/>
          <w:szCs w:val="20"/>
        </w:rPr>
        <w:t xml:space="preserve"> fundamentales para aplicarlas en beneficio de la población vulnerable y la comunidad en general a través de la realización de trabajos de investigación. </w:t>
      </w:r>
    </w:p>
    <w:p w:rsidR="00D75C5D" w:rsidRPr="00D75C5D" w:rsidRDefault="00D75C5D" w:rsidP="00D75C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C5D" w:rsidRPr="00D75C5D" w:rsidRDefault="00D75C5D" w:rsidP="00D75C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5C5D">
        <w:rPr>
          <w:rFonts w:ascii="Arial" w:hAnsi="Arial" w:cs="Arial"/>
          <w:sz w:val="20"/>
          <w:szCs w:val="20"/>
        </w:rPr>
        <w:t>Taller y dinámica de grupo, Elaboración de láminas, Exposición, Elaboración de mapa conceptual, Discusión grupal, Revisión de material bibliográfico, Elaboración de mapa mental, Elaboración de Tutoriales, Actividad práctica con experimentos sencillos, Elaboración y socialización de ensayo (Power Point). Elaboración de cuadros sinópticos</w:t>
      </w:r>
    </w:p>
    <w:p w:rsidR="00D75C5D" w:rsidRPr="00D75C5D" w:rsidRDefault="00D75C5D" w:rsidP="00D75C5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75C5D" w:rsidRDefault="00D75C5D" w:rsidP="00D75C5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A2E82" w:rsidRPr="00D75C5D" w:rsidRDefault="000A2E82" w:rsidP="00D75C5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75C5D" w:rsidRPr="00D75C5D" w:rsidRDefault="00D75C5D" w:rsidP="000A2E82">
      <w:pPr>
        <w:spacing w:after="0" w:line="240" w:lineRule="auto"/>
        <w:rPr>
          <w:rFonts w:ascii="Arial" w:hAnsi="Arial" w:cs="Arial"/>
          <w:b/>
          <w:sz w:val="24"/>
        </w:rPr>
      </w:pPr>
    </w:p>
    <w:p w:rsidR="00D75C5D" w:rsidRPr="00D75C5D" w:rsidRDefault="00D75C5D" w:rsidP="000A2E82">
      <w:pPr>
        <w:spacing w:after="0" w:line="240" w:lineRule="auto"/>
        <w:rPr>
          <w:rFonts w:ascii="Arial" w:hAnsi="Arial" w:cs="Arial"/>
          <w:b/>
          <w:sz w:val="24"/>
        </w:rPr>
      </w:pPr>
    </w:p>
    <w:p w:rsidR="00D75C5D" w:rsidRPr="00D75C5D" w:rsidRDefault="00D75C5D" w:rsidP="00D75C5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75C5D">
        <w:rPr>
          <w:rFonts w:ascii="Arial" w:hAnsi="Arial" w:cs="Arial"/>
          <w:b/>
          <w:sz w:val="24"/>
        </w:rPr>
        <w:t>Programa analítico</w:t>
      </w:r>
    </w:p>
    <w:p w:rsidR="00D75C5D" w:rsidRPr="00D75C5D" w:rsidRDefault="00D75C5D" w:rsidP="00D75C5D">
      <w:pPr>
        <w:spacing w:after="0" w:line="240" w:lineRule="auto"/>
      </w:pPr>
    </w:p>
    <w:tbl>
      <w:tblPr>
        <w:tblW w:w="13701" w:type="dxa"/>
        <w:tblInd w:w="-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0"/>
        <w:gridCol w:w="177"/>
        <w:gridCol w:w="879"/>
        <w:gridCol w:w="859"/>
        <w:gridCol w:w="253"/>
        <w:gridCol w:w="1359"/>
        <w:gridCol w:w="498"/>
        <w:gridCol w:w="2231"/>
        <w:gridCol w:w="570"/>
        <w:gridCol w:w="1467"/>
        <w:gridCol w:w="687"/>
        <w:gridCol w:w="742"/>
        <w:gridCol w:w="2289"/>
      </w:tblGrid>
      <w:tr w:rsidR="00D75C5D" w:rsidRPr="00D75C5D" w:rsidTr="00D75C5D">
        <w:trPr>
          <w:cantSplit/>
          <w:trHeight w:val="656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68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t>PNF</w:t>
            </w: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/>
                <w:bCs/>
                <w:sz w:val="20"/>
                <w:szCs w:val="20"/>
              </w:rPr>
              <w:t>Optometría y óptica</w:t>
            </w:r>
          </w:p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TRAYECTO</w:t>
            </w:r>
          </w:p>
        </w:tc>
      </w:tr>
      <w:tr w:rsidR="00D75C5D" w:rsidRPr="00D75C5D" w:rsidTr="00D75C5D">
        <w:trPr>
          <w:cantSplit/>
          <w:trHeight w:val="570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5D" w:rsidRPr="00D75C5D" w:rsidRDefault="00D75C5D" w:rsidP="00D75C5D"/>
        </w:tc>
        <w:tc>
          <w:tcPr>
            <w:tcW w:w="68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75C5D" w:rsidRPr="00D75C5D" w:rsidRDefault="00D75C5D" w:rsidP="00D75C5D"/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F51EFE" w:rsidP="00D75C5D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D75C5D" w:rsidRPr="00D75C5D" w:rsidTr="00D75C5D">
        <w:trPr>
          <w:cantSplit/>
          <w:trHeight w:val="25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UNIDAD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CURRICULAR</w:t>
            </w:r>
          </w:p>
        </w:tc>
        <w:tc>
          <w:tcPr>
            <w:tcW w:w="68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E63CDA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ESTRUCTURA Y FUNCIÓN DEL SISTEMA VISUAL</w:t>
            </w:r>
          </w:p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CODIGO</w:t>
            </w:r>
          </w:p>
        </w:tc>
      </w:tr>
      <w:tr w:rsidR="00D75C5D" w:rsidRPr="00D75C5D" w:rsidTr="00D75C5D">
        <w:trPr>
          <w:cantSplit/>
          <w:trHeight w:val="133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5D" w:rsidRPr="00D75C5D" w:rsidRDefault="00D75C5D" w:rsidP="00D75C5D"/>
        </w:tc>
        <w:tc>
          <w:tcPr>
            <w:tcW w:w="68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/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C5D" w:rsidRPr="00D75C5D" w:rsidRDefault="00D75C5D" w:rsidP="00D75C5D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D75C5D" w:rsidRPr="00D75C5D" w:rsidTr="00D75C5D">
        <w:trPr>
          <w:cantSplit/>
          <w:trHeight w:val="6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HORAS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/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SEMANALES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TEORIA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PRÁCTICA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OTRAS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UNIDADES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CRÉDITO</w:t>
            </w:r>
          </w:p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HORAS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/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TRAYECTO</w:t>
            </w:r>
          </w:p>
        </w:tc>
      </w:tr>
      <w:tr w:rsidR="00D75C5D" w:rsidRPr="00D75C5D" w:rsidTr="00D75C5D">
        <w:trPr>
          <w:cantSplit/>
          <w:trHeight w:val="360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5D" w:rsidRPr="00D75C5D" w:rsidRDefault="00D75C5D" w:rsidP="00D75C5D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75C5D" w:rsidRPr="00D75C5D" w:rsidTr="00D75C5D"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PROPÓSITO 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GENERAL</w:t>
            </w: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UNIDAD</w:t>
            </w:r>
          </w:p>
        </w:tc>
      </w:tr>
      <w:tr w:rsidR="00D75C5D" w:rsidRPr="00D75C5D" w:rsidTr="00D75C5D">
        <w:trPr>
          <w:trHeight w:val="702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C5D" w:rsidRPr="00D75C5D" w:rsidRDefault="00D75C5D" w:rsidP="005B4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</w:rPr>
              <w:t xml:space="preserve"> </w:t>
            </w:r>
            <w:r w:rsidR="00A456F0">
              <w:rPr>
                <w:rFonts w:ascii="Arial" w:hAnsi="Arial" w:cs="Arial"/>
              </w:rPr>
              <w:t xml:space="preserve">Explicar los mecanismos y el control de los procesos que tienen lugar en el ojo. </w:t>
            </w:r>
            <w:r w:rsidR="00C50E81">
              <w:rPr>
                <w:rFonts w:ascii="Arial" w:hAnsi="Arial" w:cs="Arial"/>
              </w:rPr>
              <w:t>Relacionar la f</w:t>
            </w:r>
            <w:r w:rsidR="00986D58">
              <w:rPr>
                <w:rFonts w:ascii="Arial" w:hAnsi="Arial" w:cs="Arial"/>
              </w:rPr>
              <w:t>or</w:t>
            </w:r>
            <w:r w:rsidR="00C50E81">
              <w:rPr>
                <w:rFonts w:ascii="Arial" w:hAnsi="Arial" w:cs="Arial"/>
              </w:rPr>
              <w:t xml:space="preserve">mación de la imagen retiniana con </w:t>
            </w:r>
            <w:r w:rsidR="00986D58">
              <w:rPr>
                <w:rFonts w:ascii="Arial" w:hAnsi="Arial" w:cs="Arial"/>
              </w:rPr>
              <w:t>los</w:t>
            </w:r>
            <w:r w:rsidR="00F619A5">
              <w:rPr>
                <w:rFonts w:ascii="Arial" w:hAnsi="Arial" w:cs="Arial"/>
              </w:rPr>
              <w:t xml:space="preserve"> factores que limitan su calidad</w:t>
            </w:r>
            <w:r w:rsidR="00C50E81">
              <w:rPr>
                <w:rFonts w:ascii="Arial" w:hAnsi="Arial" w:cs="Arial"/>
              </w:rPr>
              <w:t>, t</w:t>
            </w:r>
            <w:r w:rsidR="00F619A5">
              <w:rPr>
                <w:rFonts w:ascii="Arial" w:hAnsi="Arial" w:cs="Arial"/>
              </w:rPr>
              <w:t>oma</w:t>
            </w:r>
            <w:r w:rsidR="00C50E81">
              <w:rPr>
                <w:rFonts w:ascii="Arial" w:hAnsi="Arial" w:cs="Arial"/>
              </w:rPr>
              <w:t>ndo</w:t>
            </w:r>
            <w:r w:rsidR="00F619A5">
              <w:rPr>
                <w:rFonts w:ascii="Arial" w:hAnsi="Arial" w:cs="Arial"/>
              </w:rPr>
              <w:t xml:space="preserve"> en cuenta las ab</w:t>
            </w:r>
            <w:r w:rsidR="00C50E81">
              <w:rPr>
                <w:rFonts w:ascii="Arial" w:hAnsi="Arial" w:cs="Arial"/>
              </w:rPr>
              <w:t xml:space="preserve">erraciones ópticas oculares y su </w:t>
            </w:r>
            <w:r w:rsidR="00F619A5">
              <w:rPr>
                <w:rFonts w:ascii="Arial" w:hAnsi="Arial" w:cs="Arial"/>
              </w:rPr>
              <w:t xml:space="preserve"> influencia</w:t>
            </w:r>
            <w:r w:rsidR="00A456F0">
              <w:rPr>
                <w:rFonts w:ascii="Arial" w:hAnsi="Arial" w:cs="Arial"/>
              </w:rPr>
              <w:t>, las desviaciones o ametropías con respecto al ojo normal</w:t>
            </w:r>
            <w:r w:rsidR="004F3252">
              <w:rPr>
                <w:rFonts w:ascii="Arial" w:hAnsi="Arial" w:cs="Arial"/>
              </w:rPr>
              <w:t xml:space="preserve">. Conoce los mecanismos de control de los movimientos oculares, el estudio de la visión binocular y los mecanismos </w:t>
            </w:r>
            <w:r w:rsidR="004F3252">
              <w:rPr>
                <w:rFonts w:ascii="Arial" w:hAnsi="Arial" w:cs="Arial"/>
              </w:rPr>
              <w:lastRenderedPageBreak/>
              <w:t>de acomodación</w:t>
            </w:r>
          </w:p>
        </w:tc>
      </w:tr>
      <w:tr w:rsidR="00D75C5D" w:rsidRPr="00D75C5D" w:rsidTr="00D75C5D">
        <w:trPr>
          <w:trHeight w:val="482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lastRenderedPageBreak/>
              <w:t>JUSTIFICACIÓN</w:t>
            </w:r>
            <w:r w:rsidRPr="00D75C5D">
              <w:rPr>
                <w:rFonts w:ascii="Arial" w:eastAsia="Liberation Serif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Pr="00D75C5D">
              <w:rPr>
                <w:rFonts w:ascii="Arial" w:eastAsia="Liberation Serif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Pr="00D75C5D">
              <w:rPr>
                <w:rFonts w:ascii="Arial" w:eastAsia="Liberation Serif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UNIDAD</w:t>
            </w:r>
          </w:p>
        </w:tc>
      </w:tr>
      <w:tr w:rsidR="00D75C5D" w:rsidRPr="00D75C5D" w:rsidTr="00D75C5D">
        <w:trPr>
          <w:trHeight w:val="447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C5D" w:rsidRPr="00D75C5D" w:rsidRDefault="00F619A5" w:rsidP="00F02E5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>Suministra los conceptos fundamentales para entender el funcionamiento del sistema óptico ocular</w:t>
            </w:r>
            <w:r w:rsidR="00A456F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 xml:space="preserve"> </w:t>
            </w:r>
            <w:proofErr w:type="spellStart"/>
            <w:r w:rsidR="00A456F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>asi</w:t>
            </w:r>
            <w:proofErr w:type="spellEnd"/>
            <w:r w:rsidR="00A456F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 xml:space="preserve"> como las bases fisiológicas del funcionamiento de los diferentes elementos de protección del ojo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 xml:space="preserve">. </w:t>
            </w:r>
            <w:r w:rsidR="004F325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 xml:space="preserve">Conoce las propiedades ópticas y las características bioquímicas de la </w:t>
            </w:r>
            <w:proofErr w:type="spellStart"/>
            <w:r w:rsidR="004F325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>córnea</w:t>
            </w:r>
            <w:proofErr w:type="gramStart"/>
            <w:r w:rsidR="004F325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>,cristalinoy</w:t>
            </w:r>
            <w:proofErr w:type="spellEnd"/>
            <w:proofErr w:type="gramEnd"/>
            <w:r w:rsidR="004F325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 xml:space="preserve"> humor vítreo. </w:t>
            </w:r>
            <w:proofErr w:type="spellStart"/>
            <w:proofErr w:type="gramStart"/>
            <w:r w:rsidR="004F325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>asi</w:t>
            </w:r>
            <w:proofErr w:type="spellEnd"/>
            <w:proofErr w:type="gramEnd"/>
            <w:r w:rsidR="004F325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 xml:space="preserve"> como los mecanismos implicados tanto en la formación como en el drenaje del humor acuoso y la presión intraocular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>Estudia la acomodación y la convergencia y su variación con la compensación óptica</w:t>
            </w:r>
            <w:r w:rsidR="00A456F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s-VE"/>
              </w:rPr>
              <w:t xml:space="preserve">. Como influyen las </w:t>
            </w:r>
          </w:p>
        </w:tc>
      </w:tr>
      <w:tr w:rsidR="00D75C5D" w:rsidRPr="00D75C5D" w:rsidTr="00D75C5D">
        <w:trPr>
          <w:trHeight w:val="325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t>ESTRATEGIA</w:t>
            </w: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PARA EL APRENDIZAJE</w:t>
            </w:r>
          </w:p>
        </w:tc>
      </w:tr>
      <w:tr w:rsidR="00D75C5D" w:rsidRPr="00D75C5D" w:rsidTr="00D75C5D">
        <w:trPr>
          <w:trHeight w:val="588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C5D" w:rsidRPr="00D75C5D" w:rsidRDefault="00D75C5D" w:rsidP="00D75C5D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val="es-ES" w:eastAsia="es-VE"/>
              </w:rPr>
            </w:pPr>
            <w:r w:rsidRPr="00D75C5D">
              <w:rPr>
                <w:rFonts w:ascii="Arial" w:eastAsia="Times New Roman" w:hAnsi="Arial" w:cs="Arial"/>
                <w:bCs/>
                <w:sz w:val="20"/>
                <w:szCs w:val="20"/>
                <w:lang w:val="es-ES" w:eastAsia="es-VE"/>
              </w:rPr>
              <w:t>Exposición general del Profesor</w:t>
            </w:r>
          </w:p>
          <w:p w:rsidR="00D75C5D" w:rsidRPr="00D75C5D" w:rsidRDefault="00D75C5D" w:rsidP="00D75C5D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val="es-ES" w:eastAsia="es-VE"/>
              </w:rPr>
            </w:pPr>
            <w:r w:rsidRPr="00D75C5D"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  <w:t xml:space="preserve">Tutoriales Grupales </w:t>
            </w:r>
          </w:p>
          <w:p w:rsidR="00D75C5D" w:rsidRPr="00D75C5D" w:rsidRDefault="00D75C5D" w:rsidP="00D75C5D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val="es-ES" w:eastAsia="es-VE"/>
              </w:rPr>
            </w:pPr>
            <w:r w:rsidRPr="00D75C5D">
              <w:rPr>
                <w:rFonts w:ascii="Arial" w:eastAsia="Times New Roman" w:hAnsi="Arial" w:cs="Arial"/>
                <w:bCs/>
                <w:sz w:val="20"/>
                <w:szCs w:val="20"/>
                <w:lang w:val="es-ES" w:eastAsia="es-VE"/>
              </w:rPr>
              <w:t>Presentaciones y discusiones en equipos de trabajo</w:t>
            </w:r>
          </w:p>
          <w:p w:rsidR="00D75C5D" w:rsidRPr="00D75C5D" w:rsidRDefault="00D75C5D" w:rsidP="00D75C5D">
            <w:pPr>
              <w:widowControl w:val="0"/>
              <w:numPr>
                <w:ilvl w:val="0"/>
                <w:numId w:val="11"/>
              </w:numPr>
              <w:suppressAutoHyphens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</w:pPr>
            <w:r w:rsidRPr="00D75C5D">
              <w:rPr>
                <w:rFonts w:ascii="Arial" w:eastAsia="Times New Roman" w:hAnsi="Arial" w:cs="Arial"/>
                <w:bCs/>
                <w:sz w:val="20"/>
                <w:szCs w:val="20"/>
                <w:lang w:val="es-ES" w:eastAsia="es-VE"/>
              </w:rPr>
              <w:t>Dinámicas de grupo</w:t>
            </w:r>
          </w:p>
          <w:p w:rsidR="00D75C5D" w:rsidRPr="00D75C5D" w:rsidRDefault="00D75C5D" w:rsidP="00D75C5D">
            <w:pPr>
              <w:widowControl w:val="0"/>
              <w:numPr>
                <w:ilvl w:val="0"/>
                <w:numId w:val="11"/>
              </w:numPr>
              <w:suppressAutoHyphens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</w:pPr>
            <w:r w:rsidRPr="00D75C5D"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  <w:t xml:space="preserve">Desarrollo de estrategias tecnológicas </w:t>
            </w:r>
          </w:p>
          <w:p w:rsidR="00D75C5D" w:rsidRPr="00D75C5D" w:rsidRDefault="00D75C5D" w:rsidP="00D75C5D">
            <w:pPr>
              <w:widowControl w:val="0"/>
              <w:numPr>
                <w:ilvl w:val="0"/>
                <w:numId w:val="11"/>
              </w:numPr>
              <w:suppressAutoHyphens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</w:pPr>
            <w:r w:rsidRPr="00D75C5D"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  <w:t>Trabajo de investigación.</w:t>
            </w:r>
          </w:p>
          <w:p w:rsidR="00D75C5D" w:rsidRPr="00D75C5D" w:rsidRDefault="00D75C5D" w:rsidP="00D75C5D">
            <w:pPr>
              <w:widowControl w:val="0"/>
              <w:suppressAutoHyphens w:val="0"/>
              <w:snapToGrid w:val="0"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</w:pPr>
            <w:r w:rsidRPr="00D75C5D"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  <w:t>Elaboración de material multimedia y tecnológico</w:t>
            </w:r>
          </w:p>
          <w:p w:rsidR="00D75C5D" w:rsidRPr="00D75C5D" w:rsidRDefault="00D75C5D" w:rsidP="00D75C5D">
            <w:pPr>
              <w:widowControl w:val="0"/>
              <w:snapToGrid w:val="0"/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5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VE"/>
              </w:rPr>
              <w:t>Actividad practica experimentos sencillos demostrativos</w:t>
            </w:r>
          </w:p>
        </w:tc>
      </w:tr>
      <w:tr w:rsidR="00D75C5D" w:rsidRPr="00D75C5D" w:rsidTr="00D75C5D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t>RECURSOS</w:t>
            </w:r>
          </w:p>
        </w:tc>
      </w:tr>
      <w:tr w:rsidR="00D75C5D" w:rsidRPr="00D75C5D" w:rsidTr="00D75C5D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5C5D" w:rsidRPr="00D75C5D" w:rsidRDefault="00D75C5D" w:rsidP="00D75C5D">
            <w:pPr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t>Aplicación web</w:t>
            </w:r>
          </w:p>
          <w:p w:rsidR="00D75C5D" w:rsidRPr="00D75C5D" w:rsidRDefault="00D75C5D" w:rsidP="00D75C5D">
            <w:pPr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t>Video Beam</w:t>
            </w:r>
          </w:p>
          <w:p w:rsidR="00D75C5D" w:rsidRPr="00D75C5D" w:rsidRDefault="00D75C5D" w:rsidP="00D75C5D">
            <w:pPr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t>Computador</w:t>
            </w:r>
          </w:p>
          <w:p w:rsidR="00D75C5D" w:rsidRDefault="00D75C5D" w:rsidP="00D75C5D">
            <w:pPr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t>Aula</w:t>
            </w:r>
          </w:p>
          <w:p w:rsidR="000A2E82" w:rsidRDefault="000A2E82" w:rsidP="00D75C5D">
            <w:pPr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</w:t>
            </w:r>
          </w:p>
          <w:p w:rsidR="00466432" w:rsidRPr="00D75C5D" w:rsidRDefault="00466432" w:rsidP="00D75C5D">
            <w:pPr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Consultorio</w:t>
            </w:r>
          </w:p>
          <w:p w:rsidR="00D75C5D" w:rsidRPr="00D75C5D" w:rsidRDefault="00D75C5D" w:rsidP="00D75C5D">
            <w:pPr>
              <w:widowControl w:val="0"/>
              <w:snapToGrid w:val="0"/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5C5D" w:rsidRPr="00D75C5D" w:rsidTr="00D75C5D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programa</w:t>
            </w: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ANALÍTICO</w:t>
            </w:r>
          </w:p>
        </w:tc>
      </w:tr>
      <w:tr w:rsidR="00D75C5D" w:rsidRPr="00D75C5D" w:rsidTr="002170F0">
        <w:tblPrEx>
          <w:tblCellMar>
            <w:left w:w="70" w:type="dxa"/>
            <w:right w:w="70" w:type="dxa"/>
          </w:tblCellMar>
        </w:tblPrEx>
        <w:trPr>
          <w:trHeight w:val="1737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SABERES </w:t>
            </w:r>
          </w:p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eastAsia="Arial" w:hAnsi="Arial" w:cs="Arial"/>
                <w:sz w:val="20"/>
                <w:szCs w:val="20"/>
              </w:rPr>
              <w:t>CONOCER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SABER</w:t>
            </w:r>
            <w:r w:rsidRPr="00D75C5D">
              <w:rPr>
                <w:rFonts w:ascii="Arial" w:eastAsia="Liberation Serif" w:hAnsi="Arial" w:cs="Arial"/>
                <w:sz w:val="20"/>
                <w:szCs w:val="20"/>
              </w:rPr>
              <w:t xml:space="preserve"> </w:t>
            </w:r>
          </w:p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HACER</w:t>
            </w:r>
          </w:p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CONVIVIR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SER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CONTENIDOS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N°</w:t>
            </w:r>
          </w:p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HORAS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TEÓRICAS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N°</w:t>
            </w:r>
          </w:p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HORAS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prácticas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ESTRATEGIAS</w:t>
            </w:r>
          </w:p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DIDACTICAS</w:t>
            </w:r>
          </w:p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PARA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LA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UNIDAD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O</w:t>
            </w:r>
            <w:r w:rsidRPr="00D75C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sz w:val="20"/>
                <w:szCs w:val="20"/>
              </w:rPr>
              <w:t>TEMA</w:t>
            </w:r>
          </w:p>
        </w:tc>
      </w:tr>
      <w:tr w:rsidR="00D75C5D" w:rsidRPr="00D75C5D" w:rsidTr="002170F0">
        <w:tblPrEx>
          <w:tblCellMar>
            <w:left w:w="70" w:type="dxa"/>
            <w:right w:w="70" w:type="dxa"/>
          </w:tblCellMar>
        </w:tblPrEx>
        <w:trPr>
          <w:trHeight w:val="534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35D" w:rsidRPr="00D75C5D" w:rsidRDefault="00080BD9" w:rsidP="00D433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Reconoce</w:t>
            </w:r>
            <w:r w:rsidR="00F806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las estructuras protectoras del globo ocular, su morfología</w:t>
            </w:r>
          </w:p>
          <w:p w:rsidR="00D75C5D" w:rsidRPr="00D75C5D" w:rsidRDefault="00D75C5D" w:rsidP="00D75C5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D75C5D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Determina </w:t>
            </w:r>
            <w:r w:rsidR="00F806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las alteraciones que se pueden producir durante la morfogénesis, por traumatismos o patologías</w:t>
            </w:r>
          </w:p>
          <w:p w:rsidR="00D75C5D" w:rsidRPr="00D75C5D" w:rsidRDefault="00D75C5D" w:rsidP="00D75C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t>Interactúa con los compañeros de clase, docente y comunidad con relación a la óptica geométrica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sz w:val="20"/>
                <w:szCs w:val="20"/>
              </w:rPr>
              <w:t>Asumir actitud solidaria, perseverante, participativa y empática con la población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2170F0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D75C5D">
              <w:rPr>
                <w:rFonts w:ascii="Arial" w:hAnsi="Arial" w:cs="Arial"/>
                <w:caps/>
                <w:sz w:val="20"/>
                <w:szCs w:val="20"/>
              </w:rPr>
              <w:t xml:space="preserve">I.- </w:t>
            </w:r>
            <w:r w:rsidR="00927C14">
              <w:rPr>
                <w:rFonts w:ascii="Arial" w:hAnsi="Arial" w:cs="Arial"/>
                <w:caps/>
                <w:sz w:val="20"/>
                <w:szCs w:val="20"/>
              </w:rPr>
              <w:t>SISTEMA PROTECTOR DEL OJO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Default="003358EB" w:rsidP="003358EB">
            <w:pPr>
              <w:snapToGri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Láminas de Power Point</w:t>
            </w:r>
          </w:p>
          <w:p w:rsidR="003358EB" w:rsidRPr="003358EB" w:rsidRDefault="003358EB" w:rsidP="003358EB">
            <w:pPr>
              <w:snapToGri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Elaboración de Mapa Conceptual</w:t>
            </w:r>
          </w:p>
        </w:tc>
      </w:tr>
      <w:tr w:rsidR="00D75C5D" w:rsidRPr="00D75C5D" w:rsidTr="002170F0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5B17CC" w:rsidP="00D433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Identifica</w:t>
            </w:r>
            <w:r w:rsidR="00080BD9">
              <w:t xml:space="preserve"> </w:t>
            </w:r>
            <w:r>
              <w:t xml:space="preserve">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fisiología, bioquímica</w:t>
            </w:r>
            <w:r w:rsidR="00080BD9" w:rsidRPr="00080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y composición </w:t>
            </w:r>
            <w:r w:rsidR="00080BD9" w:rsidRPr="00080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de la formación del humor acuoso.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4335D" w:rsidP="00D75C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Razona </w:t>
            </w:r>
            <w:r w:rsidR="003D5988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cuales son los mecanismos</w:t>
            </w:r>
          </w:p>
          <w:p w:rsidR="00D75C5D" w:rsidRPr="00D75C5D" w:rsidRDefault="00D75C5D" w:rsidP="00D433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t>Interactúa con los compañeros de clase, docente y comunidad con relación a la reflexión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Asumir actitud solidaria, perseverante, participativa y empática con la población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5C113D">
            <w:pPr>
              <w:snapToGrid w:val="0"/>
              <w:jc w:val="center"/>
            </w:pPr>
            <w:r w:rsidRPr="00D75C5D">
              <w:t xml:space="preserve">II.- </w:t>
            </w:r>
            <w:r w:rsidR="00927C14">
              <w:t>HUMOR ACUOSO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Investigación</w:t>
            </w:r>
          </w:p>
          <w:p w:rsid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Elaboración de</w:t>
            </w:r>
            <w:r w:rsidR="003358EB">
              <w:rPr>
                <w:rFonts w:ascii="Arial" w:hAnsi="Arial" w:cs="Arial"/>
                <w:sz w:val="20"/>
                <w:szCs w:val="20"/>
              </w:rPr>
              <w:t xml:space="preserve"> Cuadro Comparativo</w:t>
            </w:r>
          </w:p>
          <w:p w:rsidR="003358EB" w:rsidRPr="00D75C5D" w:rsidRDefault="003358EB" w:rsidP="00D75C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Discusión Grupal</w:t>
            </w:r>
          </w:p>
        </w:tc>
      </w:tr>
      <w:tr w:rsidR="00D75C5D" w:rsidRPr="00D75C5D" w:rsidTr="002170F0">
        <w:tblPrEx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es-VE"/>
              </w:rPr>
            </w:pPr>
            <w:r w:rsidRPr="00D75C5D">
              <w:rPr>
                <w:rFonts w:ascii="Arial" w:eastAsia="Times New Roman" w:hAnsi="Arial" w:cs="Arial"/>
                <w:kern w:val="1"/>
                <w:sz w:val="20"/>
                <w:szCs w:val="20"/>
                <w:shd w:val="clear" w:color="auto" w:fill="FFFFFF"/>
              </w:rPr>
              <w:t xml:space="preserve">Entiende </w:t>
            </w:r>
            <w:r w:rsidR="005B17CC">
              <w:rPr>
                <w:rFonts w:ascii="Arial" w:eastAsia="Times New Roman" w:hAnsi="Arial" w:cs="Arial"/>
                <w:kern w:val="1"/>
                <w:sz w:val="20"/>
                <w:szCs w:val="20"/>
                <w:lang w:eastAsia="es-VE"/>
              </w:rPr>
              <w:t>cuales son los f</w:t>
            </w:r>
            <w:r w:rsidR="00080BD9" w:rsidRPr="00080BD9">
              <w:rPr>
                <w:rFonts w:ascii="Arial" w:eastAsia="Times New Roman" w:hAnsi="Arial" w:cs="Arial"/>
                <w:kern w:val="1"/>
                <w:sz w:val="20"/>
                <w:szCs w:val="20"/>
                <w:lang w:eastAsia="es-VE"/>
              </w:rPr>
              <w:t xml:space="preserve">actores que afectan a la presión intraocular.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988" w:rsidRPr="00D75C5D" w:rsidRDefault="005B17CC" w:rsidP="00D433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Conoce cuales son los </w:t>
            </w:r>
            <w:r w:rsidR="003D5988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métodos de medición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de</w:t>
            </w:r>
            <w:r w:rsidR="003D5988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la presión intraocular y con este valor determinar un</w:t>
            </w:r>
            <w:r w:rsidR="003D5988" w:rsidRPr="003D5988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Glaucoma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t>Interactúa con los compañeros de clase, docente y comunidad con relación a la refracción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Asumir actitud solidaria, perseverante, participativa y empática con la población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5C113D" w:rsidP="00363B92">
            <w:pPr>
              <w:snapToGrid w:val="0"/>
            </w:pPr>
            <w:r>
              <w:t xml:space="preserve">III.- </w:t>
            </w:r>
            <w:r w:rsidR="00927C14">
              <w:t>TENSIÓN INTRAOCULAR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023705">
            <w:pPr>
              <w:pStyle w:val="Sinespaciado"/>
            </w:pPr>
            <w:r w:rsidRPr="00D75C5D">
              <w:t>Investigación</w:t>
            </w:r>
          </w:p>
          <w:p w:rsidR="00D75C5D" w:rsidRPr="003358EB" w:rsidRDefault="00D75C5D" w:rsidP="003358EB">
            <w:pPr>
              <w:pStyle w:val="Sinespaciado"/>
            </w:pPr>
          </w:p>
          <w:p w:rsidR="00D75C5D" w:rsidRPr="00D75C5D" w:rsidRDefault="00023705" w:rsidP="00023705">
            <w:pPr>
              <w:snapToGrid w:val="0"/>
            </w:pPr>
            <w:r>
              <w:t xml:space="preserve">Elaboración de mapa </w:t>
            </w:r>
            <w:r w:rsidR="00D75C5D" w:rsidRPr="00D75C5D">
              <w:t>conceptual</w:t>
            </w:r>
          </w:p>
        </w:tc>
      </w:tr>
      <w:tr w:rsidR="00D75C5D" w:rsidRPr="00D75C5D" w:rsidTr="002170F0">
        <w:tblPrEx>
          <w:tblCellMar>
            <w:left w:w="70" w:type="dxa"/>
            <w:right w:w="70" w:type="dxa"/>
          </w:tblCellMar>
        </w:tblPrEx>
        <w:trPr>
          <w:trHeight w:val="4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433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  <w:r w:rsidRPr="00D75C5D">
              <w:rPr>
                <w:rFonts w:ascii="Arial" w:eastAsia="Times New Roman" w:hAnsi="Arial" w:cs="Arial"/>
                <w:kern w:val="1"/>
                <w:sz w:val="20"/>
                <w:szCs w:val="20"/>
                <w:shd w:val="clear" w:color="auto" w:fill="FFFFFF"/>
              </w:rPr>
              <w:lastRenderedPageBreak/>
              <w:t xml:space="preserve">Describe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433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  <w:r w:rsidRPr="00D75C5D">
              <w:rPr>
                <w:rFonts w:ascii="Arial" w:eastAsia="Times New Roman" w:hAnsi="Arial" w:cs="Arial"/>
                <w:kern w:val="1"/>
                <w:sz w:val="20"/>
                <w:szCs w:val="20"/>
                <w:shd w:val="clear" w:color="auto" w:fill="FFFFFF"/>
              </w:rPr>
              <w:t xml:space="preserve">Verifica 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t>Interactúa con los compañeros de clase, docente y comunidad con relación a las láminas de caras  paralelas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Asumir actitud solidaria, perseverante, participativa y empática con la población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2170F0" w:rsidRDefault="00927C14" w:rsidP="002170F0">
            <w:pPr>
              <w:rPr>
                <w:rFonts w:ascii="Arial" w:hAnsi="Arial" w:cs="Arial"/>
                <w:sz w:val="20"/>
                <w:szCs w:val="20"/>
              </w:rPr>
            </w:pPr>
            <w:r w:rsidRPr="002170F0">
              <w:rPr>
                <w:rFonts w:ascii="Arial" w:hAnsi="Arial" w:cs="Arial"/>
                <w:sz w:val="20"/>
                <w:szCs w:val="20"/>
              </w:rPr>
              <w:t>IV.- VISIÓN CENTRAL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E02BBD" w:rsidRDefault="00D75C5D" w:rsidP="00E02BB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StoneSerif" w:eastAsia="Times New Roman" w:hAnsi="StoneSerif" w:cs="StoneSerif"/>
                <w:sz w:val="19"/>
                <w:szCs w:val="19"/>
                <w:lang w:eastAsia="es-VE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t>Investigación</w:t>
            </w:r>
          </w:p>
          <w:p w:rsidR="00D75C5D" w:rsidRPr="00D75C5D" w:rsidRDefault="00D75C5D" w:rsidP="00D75C5D">
            <w:pPr>
              <w:snapToGrid w:val="0"/>
            </w:pPr>
            <w:r w:rsidRPr="00D75C5D">
              <w:t>Elaboración de mapa conceptual</w:t>
            </w:r>
          </w:p>
          <w:p w:rsidR="00D75C5D" w:rsidRPr="00D75C5D" w:rsidRDefault="00D75C5D" w:rsidP="00D75C5D">
            <w:pPr>
              <w:snapToGrid w:val="0"/>
              <w:jc w:val="center"/>
            </w:pPr>
          </w:p>
        </w:tc>
      </w:tr>
      <w:tr w:rsidR="00D75C5D" w:rsidRPr="00D75C5D" w:rsidTr="002170F0">
        <w:tblPrEx>
          <w:tblCellMar>
            <w:left w:w="70" w:type="dxa"/>
            <w:right w:w="70" w:type="dxa"/>
          </w:tblCellMar>
        </w:tblPrEx>
        <w:trPr>
          <w:trHeight w:val="4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433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  <w:r w:rsidRPr="00D75C5D">
              <w:rPr>
                <w:rFonts w:ascii="Arial" w:eastAsia="Times New Roman" w:hAnsi="Arial" w:cs="Arial"/>
                <w:kern w:val="1"/>
                <w:sz w:val="20"/>
                <w:szCs w:val="20"/>
              </w:rPr>
              <w:t xml:space="preserve">Describe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433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  <w:r w:rsidRPr="00D75C5D">
              <w:rPr>
                <w:rFonts w:ascii="Arial" w:eastAsia="Times New Roman" w:hAnsi="Arial" w:cs="Arial"/>
                <w:kern w:val="1"/>
                <w:sz w:val="20"/>
                <w:szCs w:val="20"/>
              </w:rPr>
              <w:t xml:space="preserve">Reconoce 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t>Interactúa con los compañeros de clase, docente y comunidad con relación a los lentes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Asumir actitud solidaria, perseverante, participativa y empática con la población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2170F0" w:rsidRDefault="00927C14" w:rsidP="002170F0">
            <w:pPr>
              <w:rPr>
                <w:rFonts w:ascii="Arial" w:hAnsi="Arial" w:cs="Arial"/>
                <w:sz w:val="20"/>
                <w:szCs w:val="20"/>
              </w:rPr>
            </w:pPr>
            <w:r w:rsidRPr="002170F0">
              <w:rPr>
                <w:rFonts w:ascii="Arial" w:hAnsi="Arial" w:cs="Arial"/>
                <w:sz w:val="20"/>
                <w:szCs w:val="20"/>
              </w:rPr>
              <w:t>V.- VISIÓN PERIFÉRICA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8258BD" w:rsidRDefault="00D75C5D" w:rsidP="008258B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Investigación</w:t>
            </w:r>
          </w:p>
          <w:p w:rsidR="00D75C5D" w:rsidRPr="003358EB" w:rsidRDefault="00D75C5D" w:rsidP="008258B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 xml:space="preserve">Elaboración de </w:t>
            </w:r>
            <w:r w:rsidR="003358EB">
              <w:rPr>
                <w:rFonts w:ascii="Arial" w:hAnsi="Arial" w:cs="Arial"/>
                <w:sz w:val="20"/>
                <w:szCs w:val="20"/>
              </w:rPr>
              <w:t>Mapa Conceptual</w:t>
            </w:r>
          </w:p>
        </w:tc>
      </w:tr>
      <w:tr w:rsidR="00D75C5D" w:rsidRPr="00D75C5D" w:rsidTr="002170F0">
        <w:tblPrEx>
          <w:tblCellMar>
            <w:left w:w="70" w:type="dxa"/>
            <w:right w:w="70" w:type="dxa"/>
          </w:tblCellMar>
        </w:tblPrEx>
        <w:trPr>
          <w:trHeight w:val="4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pacing w:after="0" w:line="240" w:lineRule="auto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  <w:r w:rsidRPr="00D75C5D"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  <w:t xml:space="preserve">Relaciona </w:t>
            </w:r>
          </w:p>
          <w:p w:rsidR="00D75C5D" w:rsidRPr="00D75C5D" w:rsidRDefault="00D75C5D" w:rsidP="00D75C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433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  <w:r w:rsidRPr="00D75C5D">
              <w:rPr>
                <w:rFonts w:ascii="Arial" w:eastAsia="Times New Roman" w:hAnsi="Arial" w:cs="Arial"/>
                <w:kern w:val="1"/>
                <w:sz w:val="20"/>
                <w:szCs w:val="20"/>
              </w:rPr>
              <w:t xml:space="preserve">Identifica 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t>Interactúa con los compañeros de clase, docente y comunidad con relación a las aberraciones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Asumir actitud solidaria, perseverante, participativa y empática con la población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2170F0" w:rsidRDefault="00927C14" w:rsidP="002170F0">
            <w:pPr>
              <w:rPr>
                <w:rFonts w:ascii="Arial" w:hAnsi="Arial" w:cs="Arial"/>
                <w:sz w:val="20"/>
                <w:szCs w:val="20"/>
              </w:rPr>
            </w:pPr>
            <w:r w:rsidRPr="002170F0">
              <w:rPr>
                <w:rFonts w:ascii="Arial" w:hAnsi="Arial" w:cs="Arial"/>
                <w:sz w:val="20"/>
                <w:szCs w:val="20"/>
              </w:rPr>
              <w:t>VI.- VISIÓN ESTEREOSCÓPICA</w:t>
            </w:r>
          </w:p>
          <w:p w:rsidR="00D75C5D" w:rsidRPr="002170F0" w:rsidRDefault="00D75C5D" w:rsidP="00D75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8258BD" w:rsidRDefault="00D75C5D" w:rsidP="008258B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Investigación</w:t>
            </w:r>
          </w:p>
          <w:p w:rsidR="00D75C5D" w:rsidRPr="008258BD" w:rsidRDefault="00D75C5D" w:rsidP="008258B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Taller</w:t>
            </w:r>
          </w:p>
          <w:p w:rsidR="00D75C5D" w:rsidRPr="00D75C5D" w:rsidRDefault="00D75C5D" w:rsidP="008258BD">
            <w:pPr>
              <w:pStyle w:val="Sinespaciado"/>
            </w:pPr>
            <w:r w:rsidRPr="008258BD">
              <w:rPr>
                <w:rFonts w:ascii="Arial" w:hAnsi="Arial" w:cs="Arial"/>
                <w:sz w:val="20"/>
                <w:szCs w:val="20"/>
              </w:rPr>
              <w:t>Elaboración mapa mental</w:t>
            </w:r>
          </w:p>
        </w:tc>
      </w:tr>
      <w:tr w:rsidR="00927C14" w:rsidRPr="00D75C5D" w:rsidTr="002170F0">
        <w:tblPrEx>
          <w:tblCellMar>
            <w:left w:w="70" w:type="dxa"/>
            <w:right w:w="70" w:type="dxa"/>
          </w:tblCellMar>
        </w:tblPrEx>
        <w:trPr>
          <w:trHeight w:val="4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pacing w:after="0" w:line="240" w:lineRule="auto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napToGrid w:val="0"/>
              <w:jc w:val="center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2170F0" w:rsidRDefault="002170F0" w:rsidP="002170F0">
            <w:pPr>
              <w:rPr>
                <w:rFonts w:ascii="Arial" w:hAnsi="Arial" w:cs="Arial"/>
                <w:sz w:val="20"/>
                <w:szCs w:val="20"/>
              </w:rPr>
            </w:pPr>
            <w:r w:rsidRPr="002170F0">
              <w:rPr>
                <w:rFonts w:ascii="Arial" w:hAnsi="Arial" w:cs="Arial"/>
                <w:sz w:val="20"/>
                <w:szCs w:val="20"/>
              </w:rPr>
              <w:t>VII.- CAMPO VISUAL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E14" w:rsidRPr="008258BD" w:rsidRDefault="00515E14" w:rsidP="00515E1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Investigación</w:t>
            </w:r>
          </w:p>
          <w:p w:rsidR="00927C14" w:rsidRPr="003358EB" w:rsidRDefault="003358EB" w:rsidP="003358E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Práctica con los compañeros</w:t>
            </w:r>
          </w:p>
        </w:tc>
      </w:tr>
      <w:tr w:rsidR="00927C14" w:rsidRPr="00D75C5D" w:rsidTr="002170F0">
        <w:tblPrEx>
          <w:tblCellMar>
            <w:left w:w="70" w:type="dxa"/>
            <w:right w:w="70" w:type="dxa"/>
          </w:tblCellMar>
        </w:tblPrEx>
        <w:trPr>
          <w:trHeight w:val="4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pacing w:after="0" w:line="240" w:lineRule="auto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napToGrid w:val="0"/>
              <w:jc w:val="center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2170F0" w:rsidRDefault="002170F0" w:rsidP="002170F0">
            <w:pPr>
              <w:rPr>
                <w:rFonts w:ascii="Arial" w:hAnsi="Arial" w:cs="Arial"/>
                <w:sz w:val="20"/>
                <w:szCs w:val="20"/>
              </w:rPr>
            </w:pPr>
            <w:r w:rsidRPr="002170F0">
              <w:rPr>
                <w:rFonts w:ascii="Arial" w:hAnsi="Arial" w:cs="Arial"/>
                <w:sz w:val="20"/>
                <w:szCs w:val="20"/>
              </w:rPr>
              <w:t>VIII.-SENSEBILIDAD LUMINOSA Y DAPTACIÓN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C14" w:rsidRPr="00D75C5D" w:rsidRDefault="00927C14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E9" w:rsidRPr="008258BD" w:rsidRDefault="00A744E9" w:rsidP="00A744E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Investigación</w:t>
            </w:r>
          </w:p>
          <w:p w:rsidR="00927C14" w:rsidRPr="00C73F9E" w:rsidRDefault="00C73F9E" w:rsidP="00C73F9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Práctica con los compañeros</w:t>
            </w:r>
          </w:p>
        </w:tc>
      </w:tr>
      <w:tr w:rsidR="00D75C5D" w:rsidRPr="00D75C5D" w:rsidTr="002170F0">
        <w:tblPrEx>
          <w:tblCellMar>
            <w:left w:w="70" w:type="dxa"/>
            <w:right w:w="70" w:type="dxa"/>
          </w:tblCellMar>
        </w:tblPrEx>
        <w:trPr>
          <w:trHeight w:val="4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433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  <w:r w:rsidRPr="00D75C5D">
              <w:rPr>
                <w:rFonts w:ascii="Arial" w:eastAsia="Times New Roman" w:hAnsi="Arial" w:cs="Arial"/>
                <w:kern w:val="1"/>
                <w:sz w:val="20"/>
                <w:szCs w:val="20"/>
              </w:rPr>
              <w:t xml:space="preserve">Analiza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433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  <w:r w:rsidRPr="00D75C5D">
              <w:rPr>
                <w:rFonts w:ascii="StoneSerif-Bold" w:eastAsia="Times New Roman" w:hAnsi="StoneSerif-Bold" w:cs="StoneSerif-Bold"/>
                <w:b/>
                <w:bCs/>
                <w:kern w:val="1"/>
                <w:sz w:val="24"/>
                <w:lang w:eastAsia="es-VE"/>
              </w:rPr>
              <w:t xml:space="preserve"> </w:t>
            </w:r>
            <w:r w:rsidRPr="00D75C5D"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es-VE"/>
              </w:rPr>
              <w:t>Describe</w:t>
            </w:r>
            <w:r w:rsidRPr="00D75C5D">
              <w:rPr>
                <w:rFonts w:ascii="Arial" w:eastAsia="Times New Roman" w:hAnsi="Arial" w:cs="Arial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433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t xml:space="preserve">Interactúa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C5D">
              <w:rPr>
                <w:rFonts w:ascii="Arial" w:hAnsi="Arial" w:cs="Arial"/>
                <w:sz w:val="20"/>
                <w:szCs w:val="20"/>
              </w:rPr>
              <w:t>Asumir actitud solidaria, perseverante, participativa y empática con la población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2170F0" w:rsidRDefault="003358EB" w:rsidP="002170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170F0" w:rsidRPr="002170F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2170F0" w:rsidRPr="002170F0">
              <w:rPr>
                <w:rFonts w:ascii="Arial" w:hAnsi="Arial" w:cs="Arial"/>
                <w:sz w:val="20"/>
                <w:szCs w:val="20"/>
              </w:rPr>
              <w:t>- REFLEJOS PUPILARES. VIAS AFERENTES Y EFERENTES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515E14" w:rsidRDefault="00515E14" w:rsidP="00515E14">
            <w:pPr>
              <w:pStyle w:val="Sinespaciado"/>
            </w:pPr>
            <w:r w:rsidRPr="00515E14">
              <w:t>Investigación</w:t>
            </w:r>
          </w:p>
          <w:p w:rsidR="00D75C5D" w:rsidRPr="00D75C5D" w:rsidRDefault="00434886" w:rsidP="00515E14">
            <w:pPr>
              <w:pStyle w:val="Sinespaciado"/>
            </w:pPr>
            <w:r>
              <w:t>Prácticas con los compañeros</w:t>
            </w:r>
          </w:p>
        </w:tc>
      </w:tr>
      <w:tr w:rsidR="002170F0" w:rsidRPr="00D75C5D" w:rsidTr="002170F0">
        <w:tblPrEx>
          <w:tblCellMar>
            <w:left w:w="70" w:type="dxa"/>
            <w:right w:w="70" w:type="dxa"/>
          </w:tblCellMar>
        </w:tblPrEx>
        <w:trPr>
          <w:trHeight w:val="4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pacing w:after="0" w:line="240" w:lineRule="auto"/>
              <w:rPr>
                <w:rFonts w:ascii="StoneSerif-Bold" w:eastAsia="Times New Roman" w:hAnsi="StoneSerif-Bold" w:cs="StoneSerif-Bold"/>
                <w:b/>
                <w:bCs/>
                <w:kern w:val="1"/>
                <w:sz w:val="24"/>
                <w:lang w:eastAsia="es-VE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napToGrid w:val="0"/>
              <w:jc w:val="center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2170F0" w:rsidRDefault="002170F0" w:rsidP="002170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170F0">
              <w:rPr>
                <w:rFonts w:ascii="Arial" w:hAnsi="Arial" w:cs="Arial"/>
                <w:sz w:val="20"/>
                <w:szCs w:val="20"/>
              </w:rPr>
              <w:t>X.- ACOMODCIÓN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E9" w:rsidRPr="008258BD" w:rsidRDefault="00A744E9" w:rsidP="00A744E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Investigación</w:t>
            </w:r>
          </w:p>
          <w:p w:rsidR="002170F0" w:rsidRPr="00434886" w:rsidRDefault="00434886" w:rsidP="004348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Practica con los compañeros</w:t>
            </w:r>
          </w:p>
        </w:tc>
      </w:tr>
      <w:tr w:rsidR="002170F0" w:rsidRPr="00D75C5D" w:rsidTr="002170F0">
        <w:tblPrEx>
          <w:tblCellMar>
            <w:left w:w="70" w:type="dxa"/>
            <w:right w:w="70" w:type="dxa"/>
          </w:tblCellMar>
        </w:tblPrEx>
        <w:trPr>
          <w:trHeight w:val="470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pacing w:after="0" w:line="240" w:lineRule="auto"/>
              <w:rPr>
                <w:rFonts w:ascii="StoneSerif-Bold" w:eastAsia="Times New Roman" w:hAnsi="StoneSerif-Bold" w:cs="StoneSerif-Bold"/>
                <w:b/>
                <w:bCs/>
                <w:kern w:val="1"/>
                <w:sz w:val="24"/>
                <w:lang w:eastAsia="es-VE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napToGrid w:val="0"/>
              <w:jc w:val="center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2170F0" w:rsidRDefault="002170F0" w:rsidP="002170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170F0">
              <w:rPr>
                <w:rFonts w:ascii="Arial" w:hAnsi="Arial" w:cs="Arial"/>
                <w:sz w:val="20"/>
                <w:szCs w:val="20"/>
              </w:rPr>
              <w:t>X</w:t>
            </w:r>
            <w:r w:rsidR="003358EB">
              <w:rPr>
                <w:rFonts w:ascii="Arial" w:hAnsi="Arial" w:cs="Arial"/>
                <w:sz w:val="20"/>
                <w:szCs w:val="20"/>
              </w:rPr>
              <w:t>I</w:t>
            </w:r>
            <w:r w:rsidRPr="002170F0">
              <w:rPr>
                <w:rFonts w:ascii="Arial" w:hAnsi="Arial" w:cs="Arial"/>
                <w:sz w:val="20"/>
                <w:szCs w:val="20"/>
              </w:rPr>
              <w:t>.- FUNCIÓN VISUAL BINOCULAR.</w:t>
            </w:r>
          </w:p>
          <w:p w:rsidR="002170F0" w:rsidRPr="002170F0" w:rsidRDefault="002170F0" w:rsidP="002170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170F0">
              <w:rPr>
                <w:rFonts w:ascii="Arial" w:hAnsi="Arial" w:cs="Arial"/>
                <w:sz w:val="20"/>
                <w:szCs w:val="20"/>
              </w:rPr>
              <w:t>MUSCULOS EXTRAOCULARES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F0" w:rsidRPr="00D75C5D" w:rsidRDefault="002170F0" w:rsidP="00D75C5D">
            <w:pPr>
              <w:snapToGrid w:val="0"/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4E9" w:rsidRPr="008258BD" w:rsidRDefault="00A744E9" w:rsidP="00A744E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258BD">
              <w:rPr>
                <w:rFonts w:ascii="Arial" w:hAnsi="Arial" w:cs="Arial"/>
                <w:sz w:val="20"/>
                <w:szCs w:val="20"/>
              </w:rPr>
              <w:t>Investigación</w:t>
            </w:r>
          </w:p>
          <w:p w:rsidR="002170F0" w:rsidRPr="00C73F9E" w:rsidRDefault="00C73F9E" w:rsidP="00C73F9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Práctica de los movimientos oculares e identificación de los músculos que intervienen</w:t>
            </w:r>
          </w:p>
        </w:tc>
      </w:tr>
      <w:tr w:rsidR="00D75C5D" w:rsidRPr="00D75C5D" w:rsidTr="00D75C5D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75C5D" w:rsidRPr="00D75C5D" w:rsidRDefault="00D75C5D" w:rsidP="00D75C5D">
            <w:pPr>
              <w:snapToGrid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t>CRONOGRAMA</w:t>
            </w: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D75C5D">
              <w:rPr>
                <w:rFonts w:ascii="Arial" w:hAnsi="Arial" w:cs="Arial"/>
                <w:bCs/>
                <w:sz w:val="20"/>
                <w:szCs w:val="20"/>
              </w:rPr>
              <w:t>ACTIVIDADES</w:t>
            </w:r>
            <w:r w:rsidRPr="00D75C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75C5D" w:rsidRPr="00D75C5D" w:rsidTr="00D75C5D">
        <w:tblPrEx>
          <w:tblCellMar>
            <w:left w:w="70" w:type="dxa"/>
            <w:right w:w="70" w:type="dxa"/>
          </w:tblCellMar>
        </w:tblPrEx>
        <w:trPr>
          <w:trHeight w:val="936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360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062"/>
              <w:gridCol w:w="2444"/>
              <w:gridCol w:w="1970"/>
              <w:gridCol w:w="1310"/>
              <w:gridCol w:w="3822"/>
            </w:tblGrid>
            <w:tr w:rsidR="00D75C5D" w:rsidRPr="00D75C5D" w:rsidTr="00D75C5D">
              <w:trPr>
                <w:trHeight w:val="487"/>
              </w:trPr>
              <w:tc>
                <w:tcPr>
                  <w:tcW w:w="4062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LineNumbers/>
                    <w:snapToGrid w:val="0"/>
                    <w:jc w:val="center"/>
                  </w:pP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Unidad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o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tema</w:t>
                  </w:r>
                </w:p>
              </w:tc>
              <w:tc>
                <w:tcPr>
                  <w:tcW w:w="24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LineNumbers/>
                    <w:snapToGrid w:val="0"/>
                    <w:jc w:val="center"/>
                  </w:pP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Actividades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para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cumplir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unidad</w:t>
                  </w:r>
                </w:p>
              </w:tc>
              <w:tc>
                <w:tcPr>
                  <w:tcW w:w="19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LineNumbers/>
                    <w:snapToGrid w:val="0"/>
                    <w:jc w:val="center"/>
                  </w:pP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Recursos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requeridos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para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cumplir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actividad</w:t>
                  </w:r>
                </w:p>
              </w:tc>
              <w:tc>
                <w:tcPr>
                  <w:tcW w:w="13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LineNumbers/>
                    <w:snapToGrid w:val="0"/>
                    <w:jc w:val="center"/>
                  </w:pP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Tiempo</w:t>
                  </w:r>
                  <w:r w:rsidRPr="00D75C5D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requerido</w:t>
                  </w:r>
                </w:p>
              </w:tc>
              <w:tc>
                <w:tcPr>
                  <w:tcW w:w="382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LineNumbers/>
                    <w:snapToGrid w:val="0"/>
                    <w:jc w:val="center"/>
                  </w:pPr>
                  <w:r w:rsidRPr="00D75C5D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Instrumento de evaluación</w:t>
                  </w:r>
                </w:p>
              </w:tc>
            </w:tr>
            <w:tr w:rsidR="00D75C5D" w:rsidRPr="00D75C5D" w:rsidTr="00D75C5D">
              <w:trPr>
                <w:trHeight w:val="1009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934B5E" w:rsidP="00D75C5D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 xml:space="preserve">I.- </w:t>
                  </w:r>
                  <w:r w:rsidR="003075FE" w:rsidRPr="003075FE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SISTEMA PROTECTOR DEL OJO</w:t>
                  </w:r>
                </w:p>
                <w:p w:rsidR="00581DED" w:rsidRPr="00D75C5D" w:rsidRDefault="00581DED" w:rsidP="00581DED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Conjuntiva: Morfología funcional de la Conjuntiva</w:t>
                  </w:r>
                </w:p>
                <w:p w:rsidR="00D75C5D" w:rsidRDefault="00581DED" w:rsidP="00581DE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Sistema Lagrimal: Película lagrimal, fisiología del sistema excretor lagrimal</w:t>
                  </w:r>
                </w:p>
                <w:p w:rsidR="00581DED" w:rsidRDefault="00581DED" w:rsidP="00581DED">
                  <w:pPr>
                    <w:pStyle w:val="Sinespaciado"/>
                  </w:pPr>
                  <w:r>
                    <w:t>Párpados</w:t>
                  </w:r>
                </w:p>
                <w:p w:rsidR="00581DED" w:rsidRDefault="00581DED" w:rsidP="00581DED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3CDA">
                    <w:rPr>
                      <w:rFonts w:ascii="Arial" w:hAnsi="Arial" w:cs="Arial"/>
                      <w:sz w:val="20"/>
                      <w:szCs w:val="20"/>
                    </w:rPr>
                    <w:t>Estructura morfofuncional, movimientos palpebrales, control central del movimiento de los párpados</w:t>
                  </w:r>
                </w:p>
                <w:p w:rsidR="00581DED" w:rsidRPr="00E63CDA" w:rsidRDefault="00581DED" w:rsidP="00581DED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3CDA">
                    <w:rPr>
                      <w:rFonts w:ascii="Arial" w:hAnsi="Arial" w:cs="Arial"/>
                      <w:sz w:val="20"/>
                      <w:szCs w:val="20"/>
                    </w:rPr>
                    <w:t>Esclera: Estructura</w:t>
                  </w:r>
                </w:p>
                <w:p w:rsidR="00D75C5D" w:rsidRPr="00581DED" w:rsidRDefault="00581DED" w:rsidP="00581DED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3CDA">
                    <w:rPr>
                      <w:rFonts w:ascii="Arial" w:hAnsi="Arial" w:cs="Arial"/>
                      <w:sz w:val="20"/>
                      <w:szCs w:val="20"/>
                    </w:rPr>
                    <w:t>morfofuncional, propiedades biomecánicas, permeabilidad escleral, Lámina 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ribosa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t>Investigación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Elaboración de cuadro comparativo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 xml:space="preserve">Discusión grupal </w:t>
                  </w:r>
                </w:p>
                <w:p w:rsidR="00D75C5D" w:rsidRPr="00D75C5D" w:rsidRDefault="00D75C5D" w:rsidP="00D75C5D">
                  <w:pPr>
                    <w:jc w:val="center"/>
                  </w:pP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pizarra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>Manejo de las técnicas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en la elaboración de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material didáctico</w:t>
                  </w:r>
                </w:p>
                <w:p w:rsidR="00D75C5D" w:rsidRPr="00D75C5D" w:rsidRDefault="00D75C5D" w:rsidP="00D75C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y discusión del tema</w:t>
                  </w:r>
                </w:p>
              </w:tc>
            </w:tr>
            <w:tr w:rsidR="00D75C5D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34B5E" w:rsidRDefault="004F7207" w:rsidP="00934B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II.- HUMOR ACUOSO</w:t>
                  </w:r>
                </w:p>
                <w:p w:rsidR="004F7207" w:rsidRPr="00581DED" w:rsidRDefault="004F7207" w:rsidP="004F7207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81DED">
                    <w:rPr>
                      <w:rFonts w:ascii="Arial" w:hAnsi="Arial" w:cs="Arial"/>
                      <w:sz w:val="20"/>
                      <w:szCs w:val="20"/>
                    </w:rPr>
                    <w:t>Estructura del Cuerpo Ciliar</w:t>
                  </w:r>
                </w:p>
                <w:p w:rsidR="004F7207" w:rsidRPr="00581DED" w:rsidRDefault="004F7207" w:rsidP="004F7207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81DED">
                    <w:rPr>
                      <w:rFonts w:ascii="Arial" w:hAnsi="Arial" w:cs="Arial"/>
                      <w:sz w:val="20"/>
                      <w:szCs w:val="20"/>
                    </w:rPr>
                    <w:t>Fisiología de la formación del Humor Acuoso</w:t>
                  </w:r>
                </w:p>
                <w:p w:rsidR="004F7207" w:rsidRPr="00581DED" w:rsidRDefault="004F7207" w:rsidP="004F7207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81DED">
                    <w:rPr>
                      <w:rFonts w:ascii="Arial" w:hAnsi="Arial" w:cs="Arial"/>
                      <w:sz w:val="20"/>
                      <w:szCs w:val="20"/>
                    </w:rPr>
                    <w:t>Bioquímica de la formación del Humor Acuoso</w:t>
                  </w:r>
                </w:p>
                <w:p w:rsidR="004F7207" w:rsidRPr="00581DED" w:rsidRDefault="004F7207" w:rsidP="004F7207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81DED">
                    <w:rPr>
                      <w:rFonts w:ascii="Arial" w:hAnsi="Arial" w:cs="Arial"/>
                      <w:sz w:val="20"/>
                      <w:szCs w:val="20"/>
                    </w:rPr>
                    <w:t>Composición</w:t>
                  </w:r>
                </w:p>
                <w:p w:rsidR="00934B5E" w:rsidRPr="00581DED" w:rsidRDefault="004F7207" w:rsidP="00581DED">
                  <w:pPr>
                    <w:pStyle w:val="Sinespaciado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581DED">
                    <w:rPr>
                      <w:rFonts w:ascii="Arial" w:hAnsi="Arial" w:cs="Arial"/>
                      <w:sz w:val="20"/>
                      <w:szCs w:val="20"/>
                    </w:rPr>
                    <w:t>Barrera hematoacuosa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t>Investigación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Elaboración de cuadro comparativo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 xml:space="preserve">Discusión grupal </w:t>
                  </w: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pizarra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 xml:space="preserve">marcadores, </w:t>
                  </w: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>Manejo de las técnicas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en la elaboración de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material didáctico</w:t>
                  </w:r>
                </w:p>
                <w:p w:rsidR="00D75C5D" w:rsidRPr="00D75C5D" w:rsidRDefault="00D75C5D" w:rsidP="00D75C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y discusión del tema</w:t>
                  </w:r>
                </w:p>
              </w:tc>
            </w:tr>
            <w:tr w:rsidR="00D75C5D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Default="00746958" w:rsidP="002707F2">
                  <w:pP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lastRenderedPageBreak/>
                    <w:t>iii.- TENSIÓN INTRAOCULAR</w:t>
                  </w:r>
                </w:p>
                <w:p w:rsidR="002707F2" w:rsidRDefault="002707F2" w:rsidP="002707F2">
                  <w:pPr>
                    <w:pStyle w:val="Sinespaciado"/>
                  </w:pPr>
                  <w:r>
                    <w:t>Concepto</w:t>
                  </w:r>
                </w:p>
                <w:p w:rsidR="002707F2" w:rsidRDefault="002707F2" w:rsidP="002707F2">
                  <w:pPr>
                    <w:pStyle w:val="Sinespaciado"/>
                  </w:pPr>
                  <w:r>
                    <w:t>Factores que afectan a la presión Intraocular</w:t>
                  </w:r>
                </w:p>
                <w:p w:rsidR="002707F2" w:rsidRDefault="002707F2" w:rsidP="002707F2">
                  <w:pPr>
                    <w:pStyle w:val="Sinespaciado"/>
                  </w:pPr>
                  <w:r>
                    <w:t>Regulación de la Presión Intraocular</w:t>
                  </w:r>
                </w:p>
                <w:p w:rsidR="002707F2" w:rsidRDefault="002707F2" w:rsidP="002707F2">
                  <w:pPr>
                    <w:pStyle w:val="Sinespaciado"/>
                  </w:pPr>
                  <w:r>
                    <w:t>Fundamento Fisiológico de la Tonometría</w:t>
                  </w:r>
                </w:p>
                <w:p w:rsidR="002707F2" w:rsidRPr="002707F2" w:rsidRDefault="002707F2" w:rsidP="002707F2">
                  <w:pPr>
                    <w:pStyle w:val="Sinespaciado"/>
                    <w:rPr>
                      <w:caps/>
                    </w:rPr>
                  </w:pPr>
                  <w:r>
                    <w:t>Métodos de medición de la Presión Intraocular</w:t>
                  </w:r>
                </w:p>
                <w:p w:rsidR="00D75C5D" w:rsidRPr="00D75C5D" w:rsidRDefault="00D75C5D" w:rsidP="00D75C5D">
                  <w:pPr>
                    <w:spacing w:after="0" w:line="240" w:lineRule="auto"/>
                    <w:rPr>
                      <w:rFonts w:eastAsia="Times New Roman"/>
                      <w:kern w:val="1"/>
                      <w:sz w:val="24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t>Investigación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Elaboración de cuadro comparativo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 xml:space="preserve">Discusión grupal </w:t>
                  </w: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pizarra</w:t>
                  </w:r>
                </w:p>
                <w:p w:rsidR="00D75C5D" w:rsidRPr="00D75C5D" w:rsidRDefault="00D75C5D" w:rsidP="00D75C5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>Manejo de las técnicas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en la elaboración de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material didáctico</w:t>
                  </w:r>
                </w:p>
                <w:p w:rsidR="00D75C5D" w:rsidRPr="00D75C5D" w:rsidRDefault="00D75C5D" w:rsidP="00D75C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>y discusión del tema</w:t>
                  </w:r>
                </w:p>
              </w:tc>
            </w:tr>
            <w:tr w:rsidR="00D75C5D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Default="00E57737" w:rsidP="00D75C5D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IV.- visión central</w:t>
                  </w:r>
                </w:p>
                <w:p w:rsidR="00E57737" w:rsidRDefault="00E57737" w:rsidP="00E57737">
                  <w:pPr>
                    <w:pStyle w:val="Sinespaciado"/>
                  </w:pPr>
                  <w:r>
                    <w:t>Sistema focal</w:t>
                  </w:r>
                </w:p>
                <w:p w:rsidR="00E57737" w:rsidRDefault="00E57737" w:rsidP="00E57737">
                  <w:pPr>
                    <w:pStyle w:val="Sinespaciado"/>
                  </w:pPr>
                  <w:r>
                    <w:t>Mácula. Conos</w:t>
                  </w:r>
                </w:p>
                <w:p w:rsidR="00E57737" w:rsidRDefault="00E57737" w:rsidP="00E57737">
                  <w:pPr>
                    <w:pStyle w:val="Sinespaciado"/>
                  </w:pPr>
                  <w:r>
                    <w:t>Visión del color</w:t>
                  </w:r>
                </w:p>
                <w:p w:rsidR="00D75C5D" w:rsidRPr="00D75C5D" w:rsidRDefault="00D75C5D" w:rsidP="00D75C5D">
                  <w:pPr>
                    <w:rPr>
                      <w:b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t>Investigación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Elaboración de cuadro comparativo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Discusión grupal Investigación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Elaboración de cuadro comparativo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Discusión grupal</w:t>
                  </w: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pizarra</w:t>
                  </w:r>
                </w:p>
                <w:p w:rsidR="00D75C5D" w:rsidRPr="00D75C5D" w:rsidRDefault="00D75C5D" w:rsidP="00D75C5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>Manejo de las técnicas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en la elaboración de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material didáctico</w:t>
                  </w:r>
                </w:p>
                <w:p w:rsidR="00D75C5D" w:rsidRPr="00D75C5D" w:rsidRDefault="00D75C5D" w:rsidP="00D75C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y discusión del tema</w:t>
                  </w:r>
                </w:p>
              </w:tc>
            </w:tr>
            <w:tr w:rsidR="00D75C5D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Default="00D50D1C" w:rsidP="00E57737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V.- VISIÓN PERIFÉRICA</w:t>
                  </w:r>
                </w:p>
                <w:p w:rsidR="00E57737" w:rsidRPr="00E57737" w:rsidRDefault="00E57737" w:rsidP="00E57737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Sistema ambiente. Bastones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t>Investigación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Elaboración de cuadro comparativo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 xml:space="preserve">Discusión grupal </w:t>
                  </w:r>
                  <w:r w:rsidRPr="00D75C5D">
                    <w:lastRenderedPageBreak/>
                    <w:t>Investigación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Elaboración de cuadro comparativo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 xml:space="preserve">Discusión grupal </w:t>
                  </w: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Aula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pizarra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>Manejo de las técnicas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en la elaboración de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material didáctico</w:t>
                  </w:r>
                </w:p>
                <w:p w:rsidR="00D75C5D" w:rsidRPr="00D75C5D" w:rsidRDefault="00D75C5D" w:rsidP="00D75C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y discusión del tema</w:t>
                  </w:r>
                </w:p>
              </w:tc>
            </w:tr>
            <w:tr w:rsidR="00D75C5D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50D1C" w:rsidP="00D75C5D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lastRenderedPageBreak/>
                    <w:t xml:space="preserve">vi.- </w:t>
                  </w:r>
                  <w:r w:rsidR="00871154"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VISIÓN ESTEREOSCÓPICA</w:t>
                  </w:r>
                </w:p>
                <w:p w:rsidR="00D75C5D" w:rsidRDefault="008D70F0" w:rsidP="00D75C5D">
                  <w:pPr>
                    <w:spacing w:after="0" w:line="240" w:lineRule="auto"/>
                    <w:rPr>
                      <w:rFonts w:eastAsia="Times New Roman"/>
                      <w:kern w:val="1"/>
                      <w:sz w:val="24"/>
                    </w:rPr>
                  </w:pPr>
                  <w:r>
                    <w:rPr>
                      <w:rFonts w:eastAsia="Times New Roman"/>
                      <w:kern w:val="1"/>
                      <w:sz w:val="24"/>
                    </w:rPr>
                    <w:t>Profundidad</w:t>
                  </w:r>
                </w:p>
                <w:p w:rsidR="008D70F0" w:rsidRDefault="008D70F0" w:rsidP="00D75C5D">
                  <w:pPr>
                    <w:spacing w:after="0" w:line="240" w:lineRule="auto"/>
                    <w:rPr>
                      <w:rFonts w:eastAsia="Times New Roman"/>
                      <w:kern w:val="1"/>
                      <w:sz w:val="24"/>
                    </w:rPr>
                  </w:pPr>
                  <w:r>
                    <w:rPr>
                      <w:rFonts w:eastAsia="Times New Roman"/>
                      <w:kern w:val="1"/>
                      <w:sz w:val="24"/>
                    </w:rPr>
                    <w:t>Relieve</w:t>
                  </w:r>
                </w:p>
                <w:p w:rsidR="008D70F0" w:rsidRDefault="008D70F0" w:rsidP="00D75C5D">
                  <w:pPr>
                    <w:spacing w:after="0" w:line="240" w:lineRule="auto"/>
                    <w:rPr>
                      <w:rFonts w:eastAsia="Times New Roman"/>
                      <w:kern w:val="1"/>
                      <w:sz w:val="24"/>
                    </w:rPr>
                  </w:pPr>
                  <w:r>
                    <w:rPr>
                      <w:rFonts w:eastAsia="Times New Roman"/>
                      <w:kern w:val="1"/>
                      <w:sz w:val="24"/>
                    </w:rPr>
                    <w:t>Tridimensionalidad</w:t>
                  </w:r>
                </w:p>
                <w:p w:rsidR="008D70F0" w:rsidRPr="00871154" w:rsidRDefault="008D70F0" w:rsidP="00D75C5D">
                  <w:pPr>
                    <w:spacing w:after="0" w:line="240" w:lineRule="auto"/>
                    <w:rPr>
                      <w:rFonts w:eastAsia="Times New Roman"/>
                      <w:kern w:val="1"/>
                      <w:sz w:val="24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t>Investigación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Elaboración de cuadro comparativo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 xml:space="preserve">Discusión grupal </w:t>
                  </w: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pizarra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>Manejo de las técnicas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en la elaboración de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material didáctico</w:t>
                  </w:r>
                </w:p>
                <w:p w:rsidR="00D75C5D" w:rsidRPr="00D75C5D" w:rsidRDefault="00D75C5D" w:rsidP="00D75C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>y discusión del tema</w:t>
                  </w:r>
                </w:p>
              </w:tc>
            </w:tr>
            <w:tr w:rsidR="00D75C5D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Default="003075FE" w:rsidP="00160CE7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VII.- CAMPO VISUAL</w:t>
                  </w:r>
                </w:p>
                <w:p w:rsidR="003075FE" w:rsidRPr="003075FE" w:rsidRDefault="003075FE" w:rsidP="003075FE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Porción : Central .nasal, temporal, superior e inferior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t>Investigación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>Elaboración de cuadro comparativo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t xml:space="preserve">Discusión grupal </w:t>
                  </w: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pizarra</w:t>
                  </w:r>
                </w:p>
                <w:p w:rsidR="00D75C5D" w:rsidRPr="00D75C5D" w:rsidRDefault="00D75C5D" w:rsidP="00D75C5D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>Manejo de las técnicas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en la elaboración de</w:t>
                  </w:r>
                </w:p>
                <w:p w:rsidR="00D75C5D" w:rsidRPr="00D75C5D" w:rsidRDefault="00D75C5D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material didáctico</w:t>
                  </w:r>
                </w:p>
                <w:p w:rsidR="00D75C5D" w:rsidRPr="00D75C5D" w:rsidRDefault="00D75C5D" w:rsidP="00D75C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  <w:t xml:space="preserve"> y discusión del tema</w:t>
                  </w:r>
                </w:p>
              </w:tc>
            </w:tr>
            <w:tr w:rsidR="00160CE7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Default="003075FE" w:rsidP="00D75C5D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VIII.- SENSIBILIDAD LUMINOSA Y ADAPTACIÓN</w:t>
                  </w:r>
                </w:p>
                <w:p w:rsidR="003075FE" w:rsidRPr="003075FE" w:rsidRDefault="000B5C8A" w:rsidP="000B5C8A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uminancia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jc w:val="center"/>
                  </w:pP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Vídeo Beam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pizarra</w:t>
                  </w:r>
                </w:p>
                <w:p w:rsidR="00160CE7" w:rsidRPr="00D75C5D" w:rsidRDefault="0041602C" w:rsidP="0041602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160CE7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Default="003075FE" w:rsidP="00D75C5D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IX.- REFLEJOS PUPILARES. VIAS AFERENTES Y EFERENTES</w:t>
                  </w:r>
                </w:p>
                <w:p w:rsidR="003075FE" w:rsidRDefault="001120AE" w:rsidP="001120AE">
                  <w:pPr>
                    <w:pStyle w:val="Sinespaciado"/>
                  </w:pPr>
                  <w:r>
                    <w:t>Pupila</w:t>
                  </w:r>
                </w:p>
                <w:p w:rsidR="001120AE" w:rsidRDefault="001120AE" w:rsidP="001120AE">
                  <w:pPr>
                    <w:pStyle w:val="Sinespaciado"/>
                  </w:pPr>
                  <w:r>
                    <w:t>Reflejo de Whytt</w:t>
                  </w:r>
                </w:p>
                <w:p w:rsidR="001120AE" w:rsidRDefault="001120AE" w:rsidP="001120AE">
                  <w:pPr>
                    <w:pStyle w:val="Sinespaciado"/>
                  </w:pPr>
                  <w:r>
                    <w:t>Sistema Nervioso Central</w:t>
                  </w:r>
                </w:p>
                <w:p w:rsidR="001120AE" w:rsidRPr="003075FE" w:rsidRDefault="001120AE" w:rsidP="001120AE">
                  <w:pPr>
                    <w:pStyle w:val="Sinespaciado"/>
                    <w:rPr>
                      <w:caps/>
                    </w:rPr>
                  </w:pPr>
                  <w:r>
                    <w:t>Sistemas Periféricos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jc w:val="center"/>
                  </w:pP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pizarra</w:t>
                  </w:r>
                </w:p>
                <w:p w:rsidR="00160CE7" w:rsidRPr="00D75C5D" w:rsidRDefault="0041602C" w:rsidP="0041602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160CE7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Default="00160CE7" w:rsidP="00D75C5D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0"/>
                      <w:szCs w:val="20"/>
                    </w:rPr>
                    <w:t>X.- ACOMODACIÓN</w:t>
                  </w:r>
                </w:p>
                <w:p w:rsidR="00160CE7" w:rsidRDefault="007338F5" w:rsidP="007338F5">
                  <w:pPr>
                    <w:pStyle w:val="Sinespaciado"/>
                  </w:pPr>
                  <w:r>
                    <w:rPr>
                      <w:caps/>
                    </w:rPr>
                    <w:t>C</w:t>
                  </w:r>
                  <w:r>
                    <w:t>aracterísticas anatómicas de la acomodación</w:t>
                  </w:r>
                </w:p>
                <w:p w:rsidR="007338F5" w:rsidRDefault="007338F5" w:rsidP="007338F5">
                  <w:pPr>
                    <w:pStyle w:val="Sinespaciado"/>
                  </w:pPr>
                  <w:r>
                    <w:t>Músculos Intrínsecos: Músculo Ciliar. Mecanismo de acomodación</w:t>
                  </w:r>
                </w:p>
                <w:p w:rsidR="007338F5" w:rsidRDefault="007338F5" w:rsidP="007338F5">
                  <w:pPr>
                    <w:pStyle w:val="Sinespaciado"/>
                  </w:pPr>
                  <w:r>
                    <w:t>Estímulo de acomodación</w:t>
                  </w:r>
                </w:p>
                <w:p w:rsidR="007338F5" w:rsidRPr="007338F5" w:rsidRDefault="007338F5" w:rsidP="007338F5">
                  <w:pPr>
                    <w:pStyle w:val="Sinespaciado"/>
                    <w:rPr>
                      <w:caps/>
                    </w:rPr>
                  </w:pPr>
                  <w:r>
                    <w:t>Medición de la acomodación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jc w:val="center"/>
                  </w:pP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pizarra</w:t>
                  </w:r>
                </w:p>
                <w:p w:rsidR="00160CE7" w:rsidRPr="00D75C5D" w:rsidRDefault="0041602C" w:rsidP="0041602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160CE7" w:rsidRPr="00D75C5D" w:rsidTr="00D75C5D">
              <w:trPr>
                <w:trHeight w:val="298"/>
              </w:trPr>
              <w:tc>
                <w:tcPr>
                  <w:tcW w:w="4062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7338F5" w:rsidRDefault="00160CE7" w:rsidP="007338F5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38F5">
                    <w:rPr>
                      <w:rFonts w:ascii="Arial" w:hAnsi="Arial" w:cs="Arial"/>
                      <w:b/>
                      <w:sz w:val="20"/>
                      <w:szCs w:val="20"/>
                    </w:rPr>
                    <w:t>XI.- FUNCIÓN VISUAL BINOCULAR.</w:t>
                  </w:r>
                </w:p>
                <w:p w:rsidR="00160CE7" w:rsidRDefault="00160CE7" w:rsidP="007338F5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38F5">
                    <w:rPr>
                      <w:rFonts w:ascii="Arial" w:hAnsi="Arial" w:cs="Arial"/>
                      <w:b/>
                      <w:sz w:val="20"/>
                      <w:szCs w:val="20"/>
                    </w:rPr>
                    <w:t>MUSCULOS EXTRAOCULARES</w:t>
                  </w:r>
                </w:p>
                <w:p w:rsidR="00FB3ABD" w:rsidRDefault="007338F5" w:rsidP="00FB3ABD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Músculos Extraoculares y sus funciones</w:t>
                  </w:r>
                </w:p>
                <w:p w:rsidR="00FB3ABD" w:rsidRDefault="00FB3ABD" w:rsidP="00FB3ABD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Fisiología muscular</w:t>
                  </w:r>
                </w:p>
                <w:p w:rsidR="007338F5" w:rsidRPr="007338F5" w:rsidRDefault="00FB3ABD" w:rsidP="00FB3ABD">
                  <w:pPr>
                    <w:pStyle w:val="Sinespaciad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Mecánica de los movimientos</w:t>
                  </w:r>
                  <w:r w:rsidR="007338F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jc w:val="center"/>
                  </w:pPr>
                </w:p>
              </w:tc>
              <w:tc>
                <w:tcPr>
                  <w:tcW w:w="1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Aula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Computadora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Vídeo Beam</w:t>
                  </w:r>
                </w:p>
                <w:p w:rsidR="0041602C" w:rsidRPr="00D75C5D" w:rsidRDefault="0041602C" w:rsidP="0041602C">
                  <w:pPr>
                    <w:jc w:val="center"/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pizarra</w:t>
                  </w:r>
                </w:p>
                <w:p w:rsidR="00160CE7" w:rsidRPr="00D75C5D" w:rsidRDefault="0041602C" w:rsidP="0041602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5C5D">
                    <w:rPr>
                      <w:rFonts w:ascii="Arial" w:hAnsi="Arial" w:cs="Arial"/>
                      <w:sz w:val="20"/>
                      <w:szCs w:val="20"/>
                    </w:rPr>
                    <w:t>marcadores, borrador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jc w:val="center"/>
                  </w:pP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60CE7" w:rsidRPr="00D75C5D" w:rsidRDefault="00160CE7" w:rsidP="00D75C5D">
                  <w:pPr>
                    <w:suppressAutoHyphens w:val="0"/>
                    <w:spacing w:after="160"/>
                    <w:rPr>
                      <w:rFonts w:ascii="Arial" w:eastAsia="Times New Roman" w:hAnsi="Arial" w:cs="Arial"/>
                      <w:sz w:val="20"/>
                      <w:szCs w:val="20"/>
                      <w:lang w:eastAsia="es-VE"/>
                    </w:rPr>
                  </w:pPr>
                </w:p>
              </w:tc>
            </w:tr>
          </w:tbl>
          <w:p w:rsidR="00D75C5D" w:rsidRPr="00D75C5D" w:rsidRDefault="00D75C5D" w:rsidP="00D75C5D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5C5D" w:rsidRPr="00D75C5D" w:rsidTr="00D75C5D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Perfil del docente responsable unidad curricular</w:t>
            </w:r>
          </w:p>
        </w:tc>
      </w:tr>
      <w:tr w:rsidR="00D75C5D" w:rsidRPr="00D75C5D" w:rsidTr="00D75C5D">
        <w:tblPrEx>
          <w:tblCellMar>
            <w:left w:w="70" w:type="dxa"/>
            <w:right w:w="70" w:type="dxa"/>
          </w:tblCellMar>
        </w:tblPrEx>
        <w:trPr>
          <w:trHeight w:val="271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D75C5D">
            <w:pPr>
              <w:snapToGrid w:val="0"/>
              <w:jc w:val="both"/>
            </w:pPr>
            <w:r w:rsidRPr="00D75C5D">
              <w:rPr>
                <w:rFonts w:ascii="Arial" w:hAnsi="Arial" w:cs="Arial"/>
                <w:bCs/>
                <w:sz w:val="20"/>
                <w:szCs w:val="20"/>
              </w:rPr>
              <w:t>Profesional con experiencia en óptica geométrica y optometría (medico integral comunitario, oftalmólogo u optometrista) centrado en la optometría como base fundamental para la implementación  de  estrategias de salud pública en el área de salud integral comunitaria (ASIC).</w:t>
            </w:r>
          </w:p>
        </w:tc>
      </w:tr>
      <w:tr w:rsidR="00D75C5D" w:rsidRPr="00D75C5D" w:rsidTr="00D75C5D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75C5D" w:rsidRPr="00D75C5D" w:rsidRDefault="00D75C5D" w:rsidP="00D75C5D">
            <w:pPr>
              <w:snapToGrid w:val="0"/>
              <w:jc w:val="center"/>
            </w:pPr>
            <w:r w:rsidRPr="00D75C5D">
              <w:rPr>
                <w:rFonts w:ascii="Arial" w:hAnsi="Arial" w:cs="Arial"/>
                <w:bCs/>
                <w:caps/>
                <w:sz w:val="20"/>
                <w:szCs w:val="20"/>
              </w:rPr>
              <w:t>biblografía</w:t>
            </w:r>
          </w:p>
        </w:tc>
      </w:tr>
      <w:tr w:rsidR="00D75C5D" w:rsidRPr="00D75C5D" w:rsidTr="00D75C5D">
        <w:tblPrEx>
          <w:tblCellMar>
            <w:left w:w="70" w:type="dxa"/>
            <w:right w:w="70" w:type="dxa"/>
          </w:tblCellMar>
        </w:tblPrEx>
        <w:trPr>
          <w:trHeight w:val="369"/>
        </w:trPr>
        <w:tc>
          <w:tcPr>
            <w:tcW w:w="13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C5D" w:rsidRPr="00D75C5D" w:rsidRDefault="00D75C5D" w:rsidP="00761F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VE"/>
              </w:rPr>
            </w:pPr>
          </w:p>
        </w:tc>
      </w:tr>
    </w:tbl>
    <w:p w:rsidR="00D75C5D" w:rsidRPr="00D75C5D" w:rsidRDefault="00D75C5D" w:rsidP="00D75C5D">
      <w:pPr>
        <w:spacing w:after="0" w:line="240" w:lineRule="auto"/>
      </w:pPr>
    </w:p>
    <w:p w:rsidR="00BC05F2" w:rsidRDefault="00BC05F2"/>
    <w:sectPr w:rsidR="00BC05F2" w:rsidSect="00333FD9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CDE" w:rsidRDefault="00B02CDE" w:rsidP="00BC05F2">
      <w:pPr>
        <w:spacing w:after="0" w:line="240" w:lineRule="auto"/>
      </w:pPr>
      <w:r>
        <w:separator/>
      </w:r>
    </w:p>
  </w:endnote>
  <w:endnote w:type="continuationSeparator" w:id="0">
    <w:p w:rsidR="00B02CDE" w:rsidRDefault="00B02CDE" w:rsidP="00BC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icrosoft Sans Serif"/>
    <w:charset w:val="00"/>
    <w:family w:val="swiss"/>
    <w:pitch w:val="variable"/>
    <w:sig w:usb0="E7002EFF" w:usb1="D200FDFF" w:usb2="0A246029" w:usb3="00000000" w:csb0="000001FF" w:csb1="00000000"/>
  </w:font>
  <w:font w:name="FreeSans">
    <w:altName w:val="Microsoft Sans Serif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CDE" w:rsidRDefault="00B02CDE" w:rsidP="00BC05F2">
      <w:pPr>
        <w:spacing w:after="0" w:line="240" w:lineRule="auto"/>
      </w:pPr>
      <w:r>
        <w:separator/>
      </w:r>
    </w:p>
  </w:footnote>
  <w:footnote w:type="continuationSeparator" w:id="0">
    <w:p w:rsidR="00B02CDE" w:rsidRDefault="00B02CDE" w:rsidP="00BC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CDE" w:rsidRDefault="00B02CDE">
    <w:pPr>
      <w:pStyle w:val="Encabezado"/>
    </w:pPr>
    <w:r w:rsidRPr="005C0E64">
      <w:rPr>
        <w:noProof/>
        <w:lang w:eastAsia="es-VE"/>
      </w:rPr>
      <w:drawing>
        <wp:inline distT="0" distB="0" distL="0" distR="0">
          <wp:extent cx="5612130" cy="528959"/>
          <wp:effectExtent l="0" t="0" r="762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28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496F3D"/>
    <w:multiLevelType w:val="multilevel"/>
    <w:tmpl w:val="95CC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0B0A"/>
    <w:multiLevelType w:val="hybridMultilevel"/>
    <w:tmpl w:val="9EEEB4F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51B25"/>
    <w:multiLevelType w:val="multilevel"/>
    <w:tmpl w:val="33A6D27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195336D8"/>
    <w:multiLevelType w:val="hybridMultilevel"/>
    <w:tmpl w:val="76BCAA58"/>
    <w:lvl w:ilvl="0" w:tplc="0000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26585"/>
    <w:multiLevelType w:val="multilevel"/>
    <w:tmpl w:val="E7A8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5240C"/>
    <w:multiLevelType w:val="multilevel"/>
    <w:tmpl w:val="28F8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4C233C"/>
    <w:multiLevelType w:val="multilevel"/>
    <w:tmpl w:val="CFC44F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9C44B26"/>
    <w:multiLevelType w:val="multilevel"/>
    <w:tmpl w:val="6D08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26172"/>
    <w:multiLevelType w:val="multilevel"/>
    <w:tmpl w:val="5F46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023FC3"/>
    <w:multiLevelType w:val="multilevel"/>
    <w:tmpl w:val="D546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5F2"/>
    <w:rsid w:val="00023705"/>
    <w:rsid w:val="000440BD"/>
    <w:rsid w:val="00080BD9"/>
    <w:rsid w:val="000A2E82"/>
    <w:rsid w:val="000A7914"/>
    <w:rsid w:val="000B5C8A"/>
    <w:rsid w:val="000D0ED5"/>
    <w:rsid w:val="000E25F1"/>
    <w:rsid w:val="00101438"/>
    <w:rsid w:val="00102E1E"/>
    <w:rsid w:val="001120AE"/>
    <w:rsid w:val="001443DF"/>
    <w:rsid w:val="00144D1E"/>
    <w:rsid w:val="00160CE7"/>
    <w:rsid w:val="001865AD"/>
    <w:rsid w:val="001B6F78"/>
    <w:rsid w:val="001E3518"/>
    <w:rsid w:val="002170F0"/>
    <w:rsid w:val="0026288D"/>
    <w:rsid w:val="00262CD8"/>
    <w:rsid w:val="002707F2"/>
    <w:rsid w:val="00275D1C"/>
    <w:rsid w:val="002F2061"/>
    <w:rsid w:val="002F29C8"/>
    <w:rsid w:val="003075FE"/>
    <w:rsid w:val="00333FD9"/>
    <w:rsid w:val="003358EB"/>
    <w:rsid w:val="00342453"/>
    <w:rsid w:val="00363B92"/>
    <w:rsid w:val="00364F63"/>
    <w:rsid w:val="00393BED"/>
    <w:rsid w:val="003B78EF"/>
    <w:rsid w:val="003D5988"/>
    <w:rsid w:val="003F3DD6"/>
    <w:rsid w:val="0041398C"/>
    <w:rsid w:val="0041602C"/>
    <w:rsid w:val="004162EB"/>
    <w:rsid w:val="00434886"/>
    <w:rsid w:val="0046118B"/>
    <w:rsid w:val="00466432"/>
    <w:rsid w:val="00467857"/>
    <w:rsid w:val="00475CCF"/>
    <w:rsid w:val="004F3252"/>
    <w:rsid w:val="004F7207"/>
    <w:rsid w:val="00502B95"/>
    <w:rsid w:val="00515E14"/>
    <w:rsid w:val="005349B0"/>
    <w:rsid w:val="00581DED"/>
    <w:rsid w:val="005B17CC"/>
    <w:rsid w:val="005B472B"/>
    <w:rsid w:val="005C113D"/>
    <w:rsid w:val="005E4A94"/>
    <w:rsid w:val="005F05B9"/>
    <w:rsid w:val="0060325B"/>
    <w:rsid w:val="00614012"/>
    <w:rsid w:val="0063615A"/>
    <w:rsid w:val="00636C5A"/>
    <w:rsid w:val="006B4C98"/>
    <w:rsid w:val="006E174B"/>
    <w:rsid w:val="006E2C12"/>
    <w:rsid w:val="00727BD7"/>
    <w:rsid w:val="007338F5"/>
    <w:rsid w:val="00746958"/>
    <w:rsid w:val="00761FDA"/>
    <w:rsid w:val="007701A0"/>
    <w:rsid w:val="00820DB6"/>
    <w:rsid w:val="008258BD"/>
    <w:rsid w:val="00871154"/>
    <w:rsid w:val="00885838"/>
    <w:rsid w:val="008D70F0"/>
    <w:rsid w:val="00911505"/>
    <w:rsid w:val="00913D14"/>
    <w:rsid w:val="00927C14"/>
    <w:rsid w:val="00934B5E"/>
    <w:rsid w:val="00986D58"/>
    <w:rsid w:val="009B40A2"/>
    <w:rsid w:val="00A456F0"/>
    <w:rsid w:val="00A744E9"/>
    <w:rsid w:val="00A97E44"/>
    <w:rsid w:val="00AA4EE4"/>
    <w:rsid w:val="00AB6842"/>
    <w:rsid w:val="00AE50F3"/>
    <w:rsid w:val="00B02CDE"/>
    <w:rsid w:val="00B20F20"/>
    <w:rsid w:val="00B4113B"/>
    <w:rsid w:val="00B47C9C"/>
    <w:rsid w:val="00B571DD"/>
    <w:rsid w:val="00B671C6"/>
    <w:rsid w:val="00BC05F2"/>
    <w:rsid w:val="00BC7F40"/>
    <w:rsid w:val="00C06D50"/>
    <w:rsid w:val="00C254FB"/>
    <w:rsid w:val="00C50E81"/>
    <w:rsid w:val="00C55189"/>
    <w:rsid w:val="00C73F9E"/>
    <w:rsid w:val="00C7589C"/>
    <w:rsid w:val="00C82762"/>
    <w:rsid w:val="00CB0575"/>
    <w:rsid w:val="00CF6B45"/>
    <w:rsid w:val="00D11E83"/>
    <w:rsid w:val="00D4335D"/>
    <w:rsid w:val="00D50529"/>
    <w:rsid w:val="00D50D1C"/>
    <w:rsid w:val="00D52A5F"/>
    <w:rsid w:val="00D75C5D"/>
    <w:rsid w:val="00D7665C"/>
    <w:rsid w:val="00DB3194"/>
    <w:rsid w:val="00DF0B95"/>
    <w:rsid w:val="00E02BBD"/>
    <w:rsid w:val="00E05AE8"/>
    <w:rsid w:val="00E23300"/>
    <w:rsid w:val="00E57737"/>
    <w:rsid w:val="00E63CDA"/>
    <w:rsid w:val="00E80B6A"/>
    <w:rsid w:val="00F02E54"/>
    <w:rsid w:val="00F3238C"/>
    <w:rsid w:val="00F51EFE"/>
    <w:rsid w:val="00F52FAF"/>
    <w:rsid w:val="00F619A5"/>
    <w:rsid w:val="00F7447E"/>
    <w:rsid w:val="00F806D9"/>
    <w:rsid w:val="00FB3ABD"/>
    <w:rsid w:val="00FF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F2"/>
    <w:pPr>
      <w:suppressAutoHyphens/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5F2"/>
  </w:style>
  <w:style w:type="paragraph" w:styleId="Piedepgina">
    <w:name w:val="footer"/>
    <w:basedOn w:val="Normal"/>
    <w:link w:val="PiedepginaCar"/>
    <w:uiPriority w:val="99"/>
    <w:unhideWhenUsed/>
    <w:rsid w:val="00BC0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5F2"/>
  </w:style>
  <w:style w:type="paragraph" w:styleId="Prrafodelista">
    <w:name w:val="List Paragraph"/>
    <w:basedOn w:val="Normal"/>
    <w:uiPriority w:val="34"/>
    <w:qFormat/>
    <w:rsid w:val="005E4A94"/>
    <w:pPr>
      <w:ind w:left="720"/>
      <w:contextualSpacing/>
    </w:pPr>
  </w:style>
  <w:style w:type="paragraph" w:styleId="Sinespaciado">
    <w:name w:val="No Spacing"/>
    <w:uiPriority w:val="1"/>
    <w:qFormat/>
    <w:rsid w:val="00DB3194"/>
    <w:pPr>
      <w:suppressAutoHyphens/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35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1B94-998A-4CFA-B9FA-9DEBA701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13</Pages>
  <Words>2374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VALLITA</dc:creator>
  <cp:keywords/>
  <dc:description/>
  <cp:lastModifiedBy>Sofia</cp:lastModifiedBy>
  <cp:revision>66</cp:revision>
  <dcterms:created xsi:type="dcterms:W3CDTF">2021-02-22T20:56:00Z</dcterms:created>
  <dcterms:modified xsi:type="dcterms:W3CDTF">2021-09-03T00:47:00Z</dcterms:modified>
</cp:coreProperties>
</file>